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D9039" w14:textId="3C6EC6AD" w:rsidR="005A6E8D" w:rsidRPr="00D12515" w:rsidRDefault="00D12515" w:rsidP="00D12515">
      <w:pPr>
        <w:jc w:val="center"/>
        <w:rPr>
          <w:rStyle w:val="normaltextrun"/>
          <w:rFonts w:ascii="Calibri" w:hAnsi="Calibri" w:cs="Calibri"/>
          <w:b/>
          <w:bCs/>
          <w:sz w:val="36"/>
          <w:szCs w:val="36"/>
        </w:rPr>
      </w:pPr>
      <w:r w:rsidRPr="00D12515">
        <w:rPr>
          <w:rStyle w:val="normaltextrun"/>
          <w:rFonts w:ascii="Calibri" w:hAnsi="Calibri" w:cs="Calibri"/>
          <w:b/>
          <w:bCs/>
          <w:sz w:val="36"/>
          <w:szCs w:val="36"/>
        </w:rPr>
        <w:t xml:space="preserve">Overview of YSJ Sustainable Food </w:t>
      </w:r>
      <w:r w:rsidR="00290E3F">
        <w:rPr>
          <w:rStyle w:val="normaltextrun"/>
          <w:rFonts w:ascii="Calibri" w:hAnsi="Calibri" w:cs="Calibri"/>
          <w:b/>
          <w:bCs/>
          <w:sz w:val="36"/>
          <w:szCs w:val="36"/>
        </w:rPr>
        <w:t xml:space="preserve">Policy </w:t>
      </w:r>
      <w:r w:rsidR="002A4E2B">
        <w:rPr>
          <w:rStyle w:val="normaltextrun"/>
          <w:rFonts w:ascii="Calibri" w:hAnsi="Calibri" w:cs="Calibri"/>
          <w:b/>
          <w:bCs/>
          <w:sz w:val="36"/>
          <w:szCs w:val="36"/>
        </w:rPr>
        <w:t>and Action Plan</w:t>
      </w:r>
    </w:p>
    <w:p w14:paraId="694F6529" w14:textId="4EADA238" w:rsidR="007D2114" w:rsidRDefault="007D2114" w:rsidP="007D2114">
      <w:pPr>
        <w:spacing w:after="0" w:line="240" w:lineRule="auto"/>
        <w:jc w:val="both"/>
        <w:rPr>
          <w:rStyle w:val="normaltextrun"/>
          <w:rFonts w:eastAsiaTheme="minorEastAsia"/>
          <w:color w:val="000000" w:themeColor="text1"/>
        </w:rPr>
      </w:pPr>
      <w:r w:rsidRPr="1BA04339">
        <w:rPr>
          <w:rStyle w:val="normaltextrun"/>
          <w:rFonts w:eastAsiaTheme="minorEastAsia"/>
          <w:color w:val="000000" w:themeColor="text1"/>
        </w:rPr>
        <w:t xml:space="preserve">York St John University (YSJ) is committed to achieving its goals outlined in this plan by embedding environmentally, socially and economically </w:t>
      </w:r>
      <w:r w:rsidRPr="00290E3F">
        <w:rPr>
          <w:rStyle w:val="normaltextrun"/>
          <w:rFonts w:eastAsiaTheme="minorEastAsia"/>
          <w:color w:val="000000" w:themeColor="text1"/>
        </w:rPr>
        <w:t xml:space="preserve">sustainable practices in </w:t>
      </w:r>
      <w:r w:rsidR="00933F6B" w:rsidRPr="00290E3F">
        <w:rPr>
          <w:rStyle w:val="normaltextrun"/>
          <w:rFonts w:eastAsiaTheme="minorEastAsia"/>
          <w:color w:val="000000" w:themeColor="text1"/>
        </w:rPr>
        <w:t xml:space="preserve">all </w:t>
      </w:r>
      <w:r w:rsidRPr="00290E3F">
        <w:rPr>
          <w:rStyle w:val="normaltextrun"/>
          <w:rFonts w:eastAsiaTheme="minorEastAsia"/>
          <w:color w:val="000000" w:themeColor="text1"/>
        </w:rPr>
        <w:t>our catering outlets</w:t>
      </w:r>
      <w:r w:rsidR="0016457F" w:rsidRPr="00290E3F">
        <w:rPr>
          <w:rStyle w:val="normaltextrun"/>
          <w:rFonts w:eastAsiaTheme="minorEastAsia"/>
          <w:color w:val="000000" w:themeColor="text1"/>
        </w:rPr>
        <w:t xml:space="preserve"> and</w:t>
      </w:r>
      <w:r w:rsidR="00933F6B" w:rsidRPr="00290E3F">
        <w:rPr>
          <w:rStyle w:val="normaltextrun"/>
          <w:rFonts w:eastAsiaTheme="minorEastAsia"/>
          <w:color w:val="000000" w:themeColor="text1"/>
        </w:rPr>
        <w:t xml:space="preserve"> food served by the University</w:t>
      </w:r>
      <w:r w:rsidRPr="00290E3F">
        <w:rPr>
          <w:rStyle w:val="normaltextrun"/>
          <w:rFonts w:eastAsiaTheme="minorEastAsia"/>
          <w:color w:val="000000" w:themeColor="text1"/>
        </w:rPr>
        <w:t xml:space="preserve">, with participation from students and staff. </w:t>
      </w:r>
      <w:r w:rsidR="00675BD2" w:rsidRPr="00290E3F">
        <w:rPr>
          <w:rStyle w:val="normaltextrun"/>
          <w:rFonts w:eastAsiaTheme="minorEastAsia"/>
          <w:color w:val="000000" w:themeColor="text1"/>
        </w:rPr>
        <w:t>The University will ensure its sustainable food plan remains aligned to out wider YSJ environmental sustainability</w:t>
      </w:r>
      <w:r w:rsidR="00290E3F">
        <w:rPr>
          <w:rStyle w:val="normaltextrun"/>
          <w:rFonts w:eastAsiaTheme="minorEastAsia"/>
          <w:color w:val="000000" w:themeColor="text1"/>
        </w:rPr>
        <w:t xml:space="preserve"> goals</w:t>
      </w:r>
      <w:r w:rsidRPr="1BA04339">
        <w:rPr>
          <w:rStyle w:val="normaltextrun"/>
          <w:rFonts w:eastAsiaTheme="minorEastAsia"/>
          <w:color w:val="000000" w:themeColor="text1"/>
        </w:rPr>
        <w:t>, including reducing our greenhouse gas emissions</w:t>
      </w:r>
      <w:r>
        <w:rPr>
          <w:rStyle w:val="normaltextrun"/>
          <w:rFonts w:eastAsiaTheme="minorEastAsia"/>
          <w:color w:val="000000" w:themeColor="text1"/>
        </w:rPr>
        <w:t xml:space="preserve"> and aiming to meet </w:t>
      </w:r>
      <w:r w:rsidRPr="00D12515">
        <w:rPr>
          <w:rStyle w:val="normaltextrun"/>
          <w:rFonts w:eastAsiaTheme="minorEastAsia"/>
          <w:color w:val="000000" w:themeColor="text1"/>
        </w:rPr>
        <w:t>United Nations Sustainable Development Goals (SDGs</w:t>
      </w:r>
      <w:r>
        <w:rPr>
          <w:rStyle w:val="normaltextrun"/>
          <w:rFonts w:eastAsiaTheme="minorEastAsia"/>
          <w:color w:val="000000" w:themeColor="text1"/>
        </w:rPr>
        <w:t>). Achievements in</w:t>
      </w:r>
      <w:r w:rsidR="00933F6B">
        <w:rPr>
          <w:rStyle w:val="normaltextrun"/>
          <w:rFonts w:eastAsiaTheme="minorEastAsia"/>
          <w:color w:val="000000" w:themeColor="text1"/>
        </w:rPr>
        <w:t xml:space="preserve"> this area</w:t>
      </w:r>
      <w:r>
        <w:rPr>
          <w:rStyle w:val="normaltextrun"/>
          <w:rFonts w:eastAsiaTheme="minorEastAsia"/>
          <w:color w:val="000000" w:themeColor="text1"/>
        </w:rPr>
        <w:t xml:space="preserve"> are reported to the Executive </w:t>
      </w:r>
      <w:r w:rsidR="00814751">
        <w:rPr>
          <w:rStyle w:val="normaltextrun"/>
          <w:rFonts w:eastAsiaTheme="minorEastAsia"/>
          <w:color w:val="000000" w:themeColor="text1"/>
        </w:rPr>
        <w:t>quarterly</w:t>
      </w:r>
      <w:r w:rsidR="00933F6B">
        <w:rPr>
          <w:rStyle w:val="normaltextrun"/>
          <w:rFonts w:eastAsiaTheme="minorEastAsia"/>
          <w:color w:val="000000" w:themeColor="text1"/>
        </w:rPr>
        <w:t xml:space="preserve"> to ensure that it is being implemented and reflects best practice</w:t>
      </w:r>
      <w:r>
        <w:rPr>
          <w:rStyle w:val="normaltextrun"/>
          <w:rFonts w:eastAsiaTheme="minorEastAsia"/>
          <w:color w:val="000000" w:themeColor="text1"/>
        </w:rPr>
        <w:t xml:space="preserve">.  </w:t>
      </w:r>
    </w:p>
    <w:p w14:paraId="3D0FA6FB" w14:textId="77777777" w:rsidR="007D2114" w:rsidRDefault="007D2114" w:rsidP="007D2114">
      <w:pPr>
        <w:spacing w:after="0" w:line="240" w:lineRule="auto"/>
        <w:jc w:val="both"/>
        <w:rPr>
          <w:rFonts w:eastAsiaTheme="minorEastAsia"/>
          <w:color w:val="000000" w:themeColor="text1"/>
        </w:rPr>
      </w:pPr>
    </w:p>
    <w:p w14:paraId="25E8C876" w14:textId="77777777" w:rsidR="007D2114" w:rsidRDefault="007D2114" w:rsidP="007D2114">
      <w:pPr>
        <w:spacing w:after="0" w:line="240" w:lineRule="auto"/>
        <w:jc w:val="both"/>
        <w:rPr>
          <w:rFonts w:eastAsiaTheme="minorEastAsia"/>
          <w:color w:val="000000" w:themeColor="text1"/>
        </w:rPr>
      </w:pPr>
      <w:r w:rsidRPr="1BA04339">
        <w:rPr>
          <w:rStyle w:val="normaltextrun"/>
          <w:rFonts w:eastAsiaTheme="minorEastAsia"/>
          <w:b/>
          <w:bCs/>
          <w:color w:val="000000" w:themeColor="text1"/>
        </w:rPr>
        <w:t>What we eat matters</w:t>
      </w:r>
      <w:r w:rsidRPr="1BA04339">
        <w:rPr>
          <w:rStyle w:val="normaltextrun"/>
          <w:rFonts w:eastAsiaTheme="minorEastAsia"/>
          <w:color w:val="000000" w:themeColor="text1"/>
        </w:rPr>
        <w:t xml:space="preserve">. </w:t>
      </w:r>
    </w:p>
    <w:p w14:paraId="6E5F264A" w14:textId="77777777" w:rsidR="007D2114" w:rsidRDefault="007D2114" w:rsidP="007D2114">
      <w:pPr>
        <w:spacing w:after="0" w:line="240" w:lineRule="auto"/>
        <w:jc w:val="both"/>
        <w:rPr>
          <w:rFonts w:eastAsiaTheme="minorEastAsia"/>
          <w:color w:val="000000" w:themeColor="text1"/>
        </w:rPr>
      </w:pPr>
    </w:p>
    <w:p w14:paraId="534CD367" w14:textId="69506659" w:rsidR="007D2114" w:rsidRDefault="007D2114" w:rsidP="007D2114">
      <w:pPr>
        <w:spacing w:after="0" w:line="240" w:lineRule="auto"/>
        <w:jc w:val="both"/>
        <w:rPr>
          <w:rFonts w:eastAsiaTheme="minorEastAsia"/>
          <w:color w:val="000000" w:themeColor="text1"/>
        </w:rPr>
      </w:pPr>
      <w:r w:rsidRPr="1BA04339">
        <w:rPr>
          <w:rStyle w:val="normaltextrun"/>
          <w:rFonts w:eastAsiaTheme="minorEastAsia"/>
          <w:color w:val="000000" w:themeColor="text1"/>
        </w:rPr>
        <w:t xml:space="preserve">Catering is </w:t>
      </w:r>
      <w:r w:rsidR="00675BD2" w:rsidRPr="00290E3F">
        <w:rPr>
          <w:rStyle w:val="normaltextrun"/>
          <w:rFonts w:eastAsiaTheme="minorEastAsia"/>
          <w:color w:val="000000" w:themeColor="text1"/>
        </w:rPr>
        <w:t>one of</w:t>
      </w:r>
      <w:r w:rsidR="00675BD2">
        <w:rPr>
          <w:rStyle w:val="normaltextrun"/>
          <w:rFonts w:eastAsiaTheme="minorEastAsia"/>
          <w:color w:val="000000" w:themeColor="text1"/>
        </w:rPr>
        <w:t xml:space="preserve"> </w:t>
      </w:r>
      <w:r w:rsidRPr="1BA04339">
        <w:rPr>
          <w:rStyle w:val="normaltextrun"/>
          <w:rFonts w:eastAsiaTheme="minorEastAsia"/>
          <w:color w:val="000000" w:themeColor="text1"/>
        </w:rPr>
        <w:t>the most visible customer-facing service on campus and serves as a strong indicator of our values, with the University prioritising ethical and environmental considerations in our catering provisions</w:t>
      </w:r>
      <w:r w:rsidR="008F7E60">
        <w:rPr>
          <w:rStyle w:val="normaltextrun"/>
          <w:rFonts w:eastAsiaTheme="minorEastAsia"/>
          <w:color w:val="000000" w:themeColor="text1"/>
        </w:rPr>
        <w:t>; this is seen through the embedded sustainability standards in all tenders and contracts with external contractors</w:t>
      </w:r>
    </w:p>
    <w:p w14:paraId="4556ED43" w14:textId="77777777" w:rsidR="007D2114" w:rsidRDefault="007D2114" w:rsidP="007D2114">
      <w:pPr>
        <w:spacing w:after="0" w:line="240" w:lineRule="auto"/>
        <w:jc w:val="both"/>
        <w:rPr>
          <w:rFonts w:eastAsiaTheme="minorEastAsia"/>
          <w:color w:val="000000" w:themeColor="text1"/>
        </w:rPr>
      </w:pPr>
      <w:r w:rsidRPr="1BA04339">
        <w:rPr>
          <w:rStyle w:val="eop"/>
          <w:rFonts w:eastAsiaTheme="minorEastAsia"/>
          <w:color w:val="000000" w:themeColor="text1"/>
        </w:rPr>
        <w:t> </w:t>
      </w:r>
    </w:p>
    <w:p w14:paraId="32D8EAD3" w14:textId="7D998933" w:rsidR="007D2114" w:rsidRDefault="007D2114" w:rsidP="007D2114">
      <w:pPr>
        <w:spacing w:after="0" w:line="240" w:lineRule="auto"/>
        <w:jc w:val="both"/>
        <w:rPr>
          <w:rFonts w:eastAsiaTheme="minorEastAsia"/>
          <w:color w:val="000000" w:themeColor="text1"/>
        </w:rPr>
      </w:pPr>
      <w:r w:rsidRPr="1BA04339">
        <w:rPr>
          <w:rStyle w:val="normaltextrun"/>
          <w:rFonts w:eastAsiaTheme="minorEastAsia"/>
          <w:color w:val="000000" w:themeColor="text1"/>
        </w:rPr>
        <w:t xml:space="preserve">The University is committed to delivering </w:t>
      </w:r>
      <w:r w:rsidRPr="1BA04339">
        <w:rPr>
          <w:rStyle w:val="normaltextrun"/>
          <w:rFonts w:eastAsiaTheme="minorEastAsia"/>
          <w:b/>
          <w:bCs/>
          <w:color w:val="000000" w:themeColor="text1"/>
        </w:rPr>
        <w:t>a catering service which represents best practices</w:t>
      </w:r>
      <w:r w:rsidRPr="1BA04339">
        <w:rPr>
          <w:rStyle w:val="normaltextrun"/>
          <w:rFonts w:eastAsiaTheme="minorEastAsia"/>
          <w:color w:val="000000" w:themeColor="text1"/>
        </w:rPr>
        <w:t xml:space="preserve"> in the sector, both in terms of sustainability engagement with staff and students and a commitment to responsible environmental management. The catering service is planned and delivered with this commitment in mind, leading and encouraging staff and students to eat food that is healthy, welfare assured, Fairtrade, seasonal, and locally sourced</w:t>
      </w:r>
      <w:r w:rsidR="00F8378A">
        <w:rPr>
          <w:rStyle w:val="normaltextrun"/>
          <w:rFonts w:eastAsiaTheme="minorEastAsia"/>
          <w:color w:val="000000" w:themeColor="text1"/>
        </w:rPr>
        <w:t xml:space="preserve">; as YSJ has no outsourced catering this is all managed in house. </w:t>
      </w:r>
    </w:p>
    <w:p w14:paraId="46B55F11" w14:textId="77777777" w:rsidR="007D2114" w:rsidRDefault="007D2114" w:rsidP="007D2114">
      <w:pPr>
        <w:spacing w:after="0" w:line="240" w:lineRule="auto"/>
        <w:jc w:val="both"/>
        <w:rPr>
          <w:rFonts w:eastAsiaTheme="minorEastAsia"/>
          <w:color w:val="000000" w:themeColor="text1"/>
        </w:rPr>
      </w:pPr>
      <w:r w:rsidRPr="1BA04339">
        <w:rPr>
          <w:rStyle w:val="eop"/>
          <w:rFonts w:eastAsiaTheme="minorEastAsia"/>
          <w:color w:val="000000" w:themeColor="text1"/>
        </w:rPr>
        <w:t> </w:t>
      </w:r>
    </w:p>
    <w:p w14:paraId="370CF4C8" w14:textId="77777777" w:rsidR="007D2114" w:rsidRDefault="007D2114" w:rsidP="007D2114">
      <w:pPr>
        <w:spacing w:after="0" w:line="240" w:lineRule="auto"/>
        <w:jc w:val="both"/>
        <w:rPr>
          <w:rFonts w:ascii="Arial" w:eastAsia="Arial" w:hAnsi="Arial" w:cs="Arial"/>
          <w:color w:val="000000" w:themeColor="text1"/>
          <w:sz w:val="24"/>
          <w:szCs w:val="24"/>
        </w:rPr>
      </w:pPr>
      <w:r w:rsidRPr="1BA04339">
        <w:rPr>
          <w:rStyle w:val="normaltextrun"/>
          <w:rFonts w:eastAsiaTheme="minorEastAsia"/>
          <w:color w:val="000000" w:themeColor="text1"/>
        </w:rPr>
        <w:t xml:space="preserve">The sustainability targets set out in this policy represent the areas or categories which the University sees as key to the delivery of </w:t>
      </w:r>
      <w:r w:rsidRPr="1BA04339">
        <w:rPr>
          <w:rStyle w:val="normaltextrun"/>
          <w:rFonts w:eastAsiaTheme="minorEastAsia"/>
          <w:b/>
          <w:bCs/>
          <w:color w:val="000000" w:themeColor="text1"/>
        </w:rPr>
        <w:t>a sustainable catering service</w:t>
      </w:r>
      <w:r w:rsidRPr="1BA04339">
        <w:rPr>
          <w:rStyle w:val="normaltextrun"/>
          <w:rFonts w:eastAsiaTheme="minorEastAsia"/>
          <w:color w:val="000000" w:themeColor="text1"/>
        </w:rPr>
        <w:t>. </w:t>
      </w:r>
      <w:r w:rsidRPr="1BA04339">
        <w:rPr>
          <w:rStyle w:val="normaltextrun"/>
          <w:rFonts w:ascii="Arial" w:eastAsia="Arial" w:hAnsi="Arial" w:cs="Arial"/>
          <w:color w:val="000000" w:themeColor="text1"/>
          <w:sz w:val="24"/>
          <w:szCs w:val="24"/>
        </w:rPr>
        <w:t> </w:t>
      </w:r>
    </w:p>
    <w:p w14:paraId="457F2AEC" w14:textId="4134406B" w:rsidR="007D2114" w:rsidRDefault="007D2114"/>
    <w:p w14:paraId="456F7B28" w14:textId="39DF158F" w:rsidR="00D12515" w:rsidRPr="006B6ECE" w:rsidRDefault="00D12515" w:rsidP="00D12515">
      <w:pPr>
        <w:jc w:val="center"/>
        <w:rPr>
          <w:rStyle w:val="normaltextrun"/>
          <w:rFonts w:ascii="Calibri" w:hAnsi="Calibri" w:cs="Calibri"/>
          <w:b/>
          <w:bCs/>
          <w:sz w:val="32"/>
          <w:szCs w:val="32"/>
        </w:rPr>
      </w:pPr>
      <w:r w:rsidRPr="006B6ECE">
        <w:rPr>
          <w:rStyle w:val="normaltextrun"/>
          <w:rFonts w:ascii="Calibri" w:hAnsi="Calibri" w:cs="Calibri"/>
          <w:b/>
          <w:bCs/>
          <w:sz w:val="32"/>
          <w:szCs w:val="32"/>
        </w:rPr>
        <w:t xml:space="preserve">YSJ Sustainable Food </w:t>
      </w:r>
      <w:r w:rsidR="002A4E2B">
        <w:rPr>
          <w:rStyle w:val="normaltextrun"/>
          <w:rFonts w:ascii="Calibri" w:hAnsi="Calibri" w:cs="Calibri"/>
          <w:b/>
          <w:bCs/>
          <w:sz w:val="32"/>
          <w:szCs w:val="32"/>
        </w:rPr>
        <w:t>Policy</w:t>
      </w:r>
    </w:p>
    <w:p w14:paraId="59233847" w14:textId="77777777" w:rsidR="00D12515" w:rsidRDefault="00D12515" w:rsidP="00D12515">
      <w:pPr>
        <w:rPr>
          <w:rStyle w:val="normaltextrun"/>
          <w:rFonts w:ascii="Calibri" w:eastAsia="Times New Roman" w:hAnsi="Calibri" w:cs="Calibri"/>
          <w:sz w:val="24"/>
          <w:szCs w:val="24"/>
          <w:lang w:eastAsia="en-GB"/>
        </w:rPr>
      </w:pPr>
      <w:r w:rsidRPr="1BA04339">
        <w:rPr>
          <w:rStyle w:val="normaltextrun"/>
          <w:rFonts w:ascii="Calibri" w:hAnsi="Calibri" w:cs="Calibri"/>
        </w:rPr>
        <w:t>T</w:t>
      </w:r>
      <w:r w:rsidRPr="1BA04339">
        <w:rPr>
          <w:rStyle w:val="normaltextrun"/>
          <w:rFonts w:ascii="Calibri" w:eastAsia="Times New Roman" w:hAnsi="Calibri" w:cs="Calibri"/>
          <w:sz w:val="24"/>
          <w:szCs w:val="24"/>
          <w:lang w:eastAsia="en-GB"/>
        </w:rPr>
        <w:t>his document sets out the actions to be taken by York St John University to meet the commitments made in the Sustainable Food Policy.</w:t>
      </w:r>
    </w:p>
    <w:p w14:paraId="6CDE793E" w14:textId="77777777" w:rsidR="00D12515" w:rsidRDefault="00D12515" w:rsidP="00D12515">
      <w:pPr>
        <w:pStyle w:val="paragraph"/>
        <w:spacing w:before="0" w:beforeAutospacing="0" w:after="0" w:afterAutospacing="0"/>
        <w:jc w:val="both"/>
        <w:rPr>
          <w:rStyle w:val="normaltextrun"/>
          <w:rFonts w:ascii="Calibri" w:hAnsi="Calibri" w:cs="Calibri"/>
        </w:rPr>
      </w:pPr>
    </w:p>
    <w:p w14:paraId="3732D70E" w14:textId="49416578" w:rsidR="00D12515" w:rsidRDefault="00D12515" w:rsidP="00D12515">
      <w:pPr>
        <w:pStyle w:val="paragraph"/>
        <w:spacing w:before="0" w:beforeAutospacing="0" w:after="0" w:afterAutospacing="0"/>
        <w:jc w:val="both"/>
        <w:rPr>
          <w:rStyle w:val="normaltextrun"/>
          <w:rFonts w:ascii="Calibri" w:hAnsi="Calibri" w:cs="Calibri"/>
        </w:rPr>
      </w:pPr>
      <w:r w:rsidRPr="1BA04339">
        <w:rPr>
          <w:rStyle w:val="normaltextrun"/>
          <w:rFonts w:ascii="Calibri" w:hAnsi="Calibri" w:cs="Calibri"/>
        </w:rPr>
        <w:t>The University commits to;</w:t>
      </w:r>
    </w:p>
    <w:p w14:paraId="34711711" w14:textId="77777777" w:rsidR="00D12515" w:rsidRDefault="00D12515" w:rsidP="00D12515">
      <w:pPr>
        <w:pStyle w:val="paragraph"/>
        <w:spacing w:before="0" w:beforeAutospacing="0" w:after="0" w:afterAutospacing="0"/>
        <w:jc w:val="both"/>
        <w:rPr>
          <w:rStyle w:val="normaltextrun"/>
          <w:rFonts w:ascii="Calibri" w:hAnsi="Calibri" w:cs="Calibri"/>
        </w:rPr>
      </w:pPr>
    </w:p>
    <w:p w14:paraId="718EBEFD" w14:textId="427BB4CF" w:rsidR="00D12515" w:rsidRDefault="00D12515" w:rsidP="00D12515">
      <w:pPr>
        <w:pStyle w:val="ListParagraph"/>
        <w:numPr>
          <w:ilvl w:val="0"/>
          <w:numId w:val="1"/>
        </w:numPr>
        <w:rPr>
          <w:rFonts w:ascii="Calibri" w:eastAsia="Times New Roman" w:hAnsi="Calibri" w:cs="Calibri"/>
          <w:color w:val="000000" w:themeColor="text1"/>
          <w:lang w:eastAsia="en-GB"/>
        </w:rPr>
      </w:pPr>
      <w:r w:rsidRPr="1BA04339">
        <w:rPr>
          <w:rFonts w:ascii="Calibri" w:eastAsia="Times New Roman" w:hAnsi="Calibri" w:cs="Calibri"/>
          <w:color w:val="000000" w:themeColor="text1"/>
          <w:lang w:eastAsia="en-GB"/>
        </w:rPr>
        <w:t>Sourcing food with a lower environmental impact, a positive social impact</w:t>
      </w:r>
      <w:r>
        <w:rPr>
          <w:rFonts w:ascii="Calibri" w:eastAsia="Times New Roman" w:hAnsi="Calibri" w:cs="Calibri"/>
          <w:color w:val="000000" w:themeColor="text1"/>
          <w:lang w:eastAsia="en-GB"/>
        </w:rPr>
        <w:t>,</w:t>
      </w:r>
      <w:r w:rsidRPr="1BA04339">
        <w:rPr>
          <w:rFonts w:ascii="Calibri" w:eastAsia="Times New Roman" w:hAnsi="Calibri" w:cs="Calibri"/>
          <w:color w:val="000000" w:themeColor="text1"/>
          <w:lang w:eastAsia="en-GB"/>
        </w:rPr>
        <w:t xml:space="preserve"> and higher standard of animal welfare</w:t>
      </w:r>
    </w:p>
    <w:p w14:paraId="0C41EB9F" w14:textId="1ED44F07" w:rsidR="00D12515" w:rsidRDefault="00D12515" w:rsidP="00D12515">
      <w:pPr>
        <w:pStyle w:val="ListParagraph"/>
        <w:numPr>
          <w:ilvl w:val="0"/>
          <w:numId w:val="1"/>
        </w:numPr>
        <w:rPr>
          <w:rFonts w:ascii="Calibri" w:eastAsia="Times New Roman" w:hAnsi="Calibri" w:cs="Calibri"/>
          <w:color w:val="000000" w:themeColor="text1"/>
          <w:lang w:eastAsia="en-GB"/>
        </w:rPr>
      </w:pPr>
      <w:r w:rsidRPr="1BA04339">
        <w:rPr>
          <w:rFonts w:ascii="Calibri" w:eastAsia="Times New Roman" w:hAnsi="Calibri" w:cs="Calibri"/>
          <w:color w:val="000000" w:themeColor="text1"/>
          <w:lang w:eastAsia="en-GB"/>
        </w:rPr>
        <w:t>Delivering menus which maximise the u</w:t>
      </w:r>
      <w:r w:rsidRPr="1BA04339">
        <w:rPr>
          <w:rFonts w:eastAsia="Times New Roman"/>
          <w:color w:val="000000" w:themeColor="text1"/>
          <w:lang w:eastAsia="en-GB"/>
        </w:rPr>
        <w:t xml:space="preserve">se of </w:t>
      </w:r>
      <w:r w:rsidRPr="1BA04339">
        <w:rPr>
          <w:rFonts w:ascii="Calibri" w:eastAsia="Times New Roman" w:hAnsi="Calibri" w:cs="Calibri"/>
          <w:color w:val="000000" w:themeColor="text1"/>
          <w:lang w:eastAsia="en-GB"/>
        </w:rPr>
        <w:t>seasonal, locally sourced produce</w:t>
      </w:r>
      <w:r>
        <w:rPr>
          <w:rFonts w:ascii="Calibri" w:eastAsia="Times New Roman" w:hAnsi="Calibri" w:cs="Calibri"/>
          <w:color w:val="000000" w:themeColor="text1"/>
          <w:lang w:eastAsia="en-GB"/>
        </w:rPr>
        <w:t>,</w:t>
      </w:r>
      <w:r w:rsidRPr="1BA04339">
        <w:rPr>
          <w:rFonts w:ascii="Calibri" w:eastAsia="Times New Roman" w:hAnsi="Calibri" w:cs="Calibri"/>
          <w:color w:val="000000" w:themeColor="text1"/>
          <w:lang w:eastAsia="en-GB"/>
        </w:rPr>
        <w:t xml:space="preserve"> and promote a plant-based diet</w:t>
      </w:r>
    </w:p>
    <w:p w14:paraId="57F8E20A" w14:textId="77777777" w:rsidR="00D12515" w:rsidRDefault="00D12515" w:rsidP="00D12515">
      <w:pPr>
        <w:pStyle w:val="ListParagraph"/>
        <w:numPr>
          <w:ilvl w:val="0"/>
          <w:numId w:val="1"/>
        </w:numPr>
        <w:rPr>
          <w:rFonts w:ascii="Calibri" w:eastAsia="Times New Roman" w:hAnsi="Calibri" w:cs="Calibri"/>
          <w:color w:val="000000" w:themeColor="text1"/>
          <w:lang w:eastAsia="en-GB"/>
        </w:rPr>
      </w:pPr>
      <w:r w:rsidRPr="1BA04339">
        <w:rPr>
          <w:rFonts w:ascii="Calibri" w:eastAsia="Times New Roman" w:hAnsi="Calibri" w:cs="Calibri"/>
          <w:color w:val="000000" w:themeColor="text1"/>
          <w:lang w:eastAsia="en-GB"/>
        </w:rPr>
        <w:t>Delivering menus which are freshly prepared on-site and make eating healthily easy</w:t>
      </w:r>
    </w:p>
    <w:p w14:paraId="02048B14" w14:textId="77777777" w:rsidR="00D12515" w:rsidRDefault="00D12515" w:rsidP="00D12515">
      <w:pPr>
        <w:pStyle w:val="ListParagraph"/>
        <w:numPr>
          <w:ilvl w:val="0"/>
          <w:numId w:val="1"/>
        </w:numPr>
        <w:rPr>
          <w:u w:val="single"/>
        </w:rPr>
      </w:pPr>
      <w:r w:rsidRPr="1BA04339">
        <w:rPr>
          <w:rFonts w:ascii="Calibri" w:eastAsia="Times New Roman" w:hAnsi="Calibri" w:cs="Calibri"/>
          <w:color w:val="000000" w:themeColor="text1"/>
          <w:lang w:eastAsia="en-GB"/>
        </w:rPr>
        <w:t>Raising student and staff awareness of the higher standards of sustainability achieved within the catering service, and to seek opportunities for collaboration with students and staff for research and other initiatives</w:t>
      </w:r>
    </w:p>
    <w:p w14:paraId="035831E5" w14:textId="1167F7D3" w:rsidR="00D12515" w:rsidRPr="00D12515" w:rsidRDefault="00D12515" w:rsidP="00D12515">
      <w:pPr>
        <w:pStyle w:val="ListParagraph"/>
        <w:numPr>
          <w:ilvl w:val="0"/>
          <w:numId w:val="1"/>
        </w:numPr>
        <w:rPr>
          <w:u w:val="single"/>
        </w:rPr>
      </w:pPr>
      <w:r w:rsidRPr="1BA04339">
        <w:rPr>
          <w:rFonts w:ascii="Calibri" w:eastAsia="Times New Roman" w:hAnsi="Calibri" w:cs="Calibri"/>
          <w:lang w:eastAsia="en-GB"/>
        </w:rPr>
        <w:t>Using resources efficiently, minimising waste associated with the catering service’s use of energy, water, food</w:t>
      </w:r>
      <w:r>
        <w:rPr>
          <w:rFonts w:ascii="Calibri" w:eastAsia="Times New Roman" w:hAnsi="Calibri" w:cs="Calibri"/>
          <w:lang w:eastAsia="en-GB"/>
        </w:rPr>
        <w:t>,</w:t>
      </w:r>
      <w:r w:rsidRPr="1BA04339">
        <w:rPr>
          <w:rFonts w:ascii="Calibri" w:eastAsia="Times New Roman" w:hAnsi="Calibri" w:cs="Calibri"/>
          <w:lang w:eastAsia="en-GB"/>
        </w:rPr>
        <w:t xml:space="preserve"> and packaging</w:t>
      </w:r>
    </w:p>
    <w:p w14:paraId="5C9B1106" w14:textId="77777777" w:rsidR="00D12515" w:rsidRPr="00D12515" w:rsidRDefault="00D12515" w:rsidP="00D12515">
      <w:pPr>
        <w:rPr>
          <w:u w:val="single"/>
        </w:rPr>
      </w:pPr>
    </w:p>
    <w:p w14:paraId="68A73463" w14:textId="77777777" w:rsidR="00D12515" w:rsidRPr="00D12515" w:rsidRDefault="00D12515"/>
    <w:p w14:paraId="59B6DF73" w14:textId="0BA5CDBA" w:rsidR="009A3275" w:rsidRDefault="002A4E2B" w:rsidP="002A4E2B">
      <w:pPr>
        <w:jc w:val="center"/>
      </w:pPr>
      <w:r w:rsidRPr="002A4E2B">
        <w:rPr>
          <w:rStyle w:val="normaltextrun"/>
          <w:rFonts w:ascii="Calibri" w:hAnsi="Calibri" w:cs="Calibri"/>
          <w:b/>
          <w:bCs/>
          <w:sz w:val="32"/>
          <w:szCs w:val="32"/>
        </w:rPr>
        <w:lastRenderedPageBreak/>
        <w:t>Action Plan</w:t>
      </w:r>
    </w:p>
    <w:tbl>
      <w:tblPr>
        <w:tblW w:w="9016" w:type="dxa"/>
        <w:tblLook w:val="04A0" w:firstRow="1" w:lastRow="0" w:firstColumn="1" w:lastColumn="0" w:noHBand="0" w:noVBand="1"/>
      </w:tblPr>
      <w:tblGrid>
        <w:gridCol w:w="1778"/>
        <w:gridCol w:w="2408"/>
        <w:gridCol w:w="1701"/>
        <w:gridCol w:w="1719"/>
        <w:gridCol w:w="1410"/>
      </w:tblGrid>
      <w:tr w:rsidR="002A4E2B" w:rsidRPr="00B575A9" w14:paraId="3B9A640D" w14:textId="3077C72B" w:rsidTr="002A4E2B">
        <w:trPr>
          <w:trHeight w:val="288"/>
        </w:trPr>
        <w:tc>
          <w:tcPr>
            <w:tcW w:w="1841"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73E71A9A" w14:textId="64E7D14A" w:rsidR="002A4E2B" w:rsidRPr="00D840A1" w:rsidRDefault="002A4E2B" w:rsidP="002A4E2B">
            <w:pPr>
              <w:spacing w:after="0" w:line="240" w:lineRule="auto"/>
              <w:jc w:val="center"/>
              <w:rPr>
                <w:rFonts w:ascii="Arial" w:eastAsia="Times New Roman" w:hAnsi="Arial" w:cs="Arial"/>
                <w:b/>
                <w:bCs/>
                <w:color w:val="2F5496" w:themeColor="accent1" w:themeShade="BF"/>
                <w:sz w:val="20"/>
                <w:szCs w:val="20"/>
                <w:lang w:eastAsia="en-GB"/>
              </w:rPr>
            </w:pPr>
            <w:r w:rsidRPr="00D840A1">
              <w:rPr>
                <w:rFonts w:ascii="Arial" w:eastAsia="Times New Roman" w:hAnsi="Arial" w:cs="Arial"/>
                <w:b/>
                <w:bCs/>
                <w:color w:val="2F5496" w:themeColor="accent1" w:themeShade="BF"/>
                <w:sz w:val="20"/>
                <w:szCs w:val="20"/>
                <w:lang w:eastAsia="en-GB"/>
              </w:rPr>
              <w:t>YSJ commitment</w:t>
            </w:r>
          </w:p>
        </w:tc>
        <w:tc>
          <w:tcPr>
            <w:tcW w:w="2595"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3F48BFF" w14:textId="77777777" w:rsidR="002A4E2B" w:rsidRPr="00D840A1" w:rsidRDefault="002A4E2B" w:rsidP="002A4E2B">
            <w:pPr>
              <w:spacing w:after="0" w:line="240" w:lineRule="auto"/>
              <w:jc w:val="center"/>
              <w:rPr>
                <w:rFonts w:ascii="Arial" w:eastAsia="Times New Roman" w:hAnsi="Arial" w:cs="Arial"/>
                <w:b/>
                <w:bCs/>
                <w:color w:val="2F5496" w:themeColor="accent1" w:themeShade="BF"/>
                <w:sz w:val="20"/>
                <w:szCs w:val="20"/>
                <w:lang w:eastAsia="en-GB"/>
              </w:rPr>
            </w:pPr>
            <w:r w:rsidRPr="00D840A1">
              <w:rPr>
                <w:rFonts w:ascii="Arial" w:eastAsia="Times New Roman" w:hAnsi="Arial" w:cs="Arial"/>
                <w:b/>
                <w:bCs/>
                <w:color w:val="2F5496" w:themeColor="accent1" w:themeShade="BF"/>
                <w:sz w:val="20"/>
                <w:szCs w:val="20"/>
                <w:lang w:eastAsia="en-GB"/>
              </w:rPr>
              <w:t>Actions to be taken</w:t>
            </w:r>
          </w:p>
        </w:tc>
        <w:tc>
          <w:tcPr>
            <w:tcW w:w="1701" w:type="dxa"/>
            <w:tcBorders>
              <w:top w:val="single" w:sz="4" w:space="0" w:color="auto"/>
              <w:left w:val="nil"/>
              <w:bottom w:val="single" w:sz="4" w:space="0" w:color="auto"/>
              <w:right w:val="single" w:sz="4" w:space="0" w:color="auto"/>
            </w:tcBorders>
            <w:shd w:val="clear" w:color="auto" w:fill="8EAADB" w:themeFill="accent1" w:themeFillTint="99"/>
            <w:hideMark/>
          </w:tcPr>
          <w:p w14:paraId="57AB6777" w14:textId="77777777" w:rsidR="002A4E2B" w:rsidRPr="00D840A1" w:rsidRDefault="002A4E2B" w:rsidP="002A4E2B">
            <w:pPr>
              <w:spacing w:after="0" w:line="240" w:lineRule="auto"/>
              <w:jc w:val="center"/>
              <w:rPr>
                <w:rFonts w:ascii="Arial" w:eastAsia="Times New Roman" w:hAnsi="Arial" w:cs="Arial"/>
                <w:b/>
                <w:bCs/>
                <w:color w:val="2F5496" w:themeColor="accent1" w:themeShade="BF"/>
                <w:sz w:val="20"/>
                <w:szCs w:val="20"/>
                <w:lang w:eastAsia="en-GB"/>
              </w:rPr>
            </w:pPr>
            <w:r w:rsidRPr="00D840A1">
              <w:rPr>
                <w:rFonts w:ascii="Arial" w:eastAsia="Times New Roman" w:hAnsi="Arial" w:cs="Arial"/>
                <w:b/>
                <w:bCs/>
                <w:color w:val="2F5496" w:themeColor="accent1" w:themeShade="BF"/>
                <w:sz w:val="20"/>
                <w:szCs w:val="20"/>
                <w:lang w:eastAsia="en-GB"/>
              </w:rPr>
              <w:t>Evidence</w:t>
            </w:r>
          </w:p>
        </w:tc>
        <w:tc>
          <w:tcPr>
            <w:tcW w:w="1806" w:type="dxa"/>
            <w:tcBorders>
              <w:top w:val="single" w:sz="4" w:space="0" w:color="auto"/>
              <w:left w:val="nil"/>
              <w:bottom w:val="single" w:sz="4" w:space="0" w:color="auto"/>
              <w:right w:val="single" w:sz="4" w:space="0" w:color="auto"/>
            </w:tcBorders>
            <w:shd w:val="clear" w:color="auto" w:fill="8EAADB" w:themeFill="accent1" w:themeFillTint="99"/>
          </w:tcPr>
          <w:p w14:paraId="65AD120D" w14:textId="77777777" w:rsidR="002A4E2B" w:rsidRPr="00D840A1" w:rsidRDefault="002A4E2B" w:rsidP="002A4E2B">
            <w:pPr>
              <w:spacing w:after="0" w:line="240" w:lineRule="auto"/>
              <w:jc w:val="center"/>
              <w:rPr>
                <w:rFonts w:ascii="Arial" w:eastAsia="Times New Roman" w:hAnsi="Arial" w:cs="Arial"/>
                <w:b/>
                <w:bCs/>
                <w:color w:val="2F5496" w:themeColor="accent1" w:themeShade="BF"/>
                <w:sz w:val="20"/>
                <w:szCs w:val="20"/>
                <w:lang w:eastAsia="en-GB"/>
              </w:rPr>
            </w:pPr>
            <w:r w:rsidRPr="00D840A1">
              <w:rPr>
                <w:rFonts w:ascii="Arial" w:eastAsia="Times New Roman" w:hAnsi="Arial" w:cs="Arial"/>
                <w:b/>
                <w:bCs/>
                <w:color w:val="2F5496" w:themeColor="accent1" w:themeShade="BF"/>
                <w:sz w:val="20"/>
                <w:szCs w:val="20"/>
                <w:lang w:eastAsia="en-GB"/>
              </w:rPr>
              <w:t>Delivery date</w:t>
            </w:r>
          </w:p>
        </w:tc>
        <w:tc>
          <w:tcPr>
            <w:tcW w:w="1073" w:type="dxa"/>
            <w:tcBorders>
              <w:top w:val="single" w:sz="4" w:space="0" w:color="auto"/>
              <w:left w:val="nil"/>
              <w:bottom w:val="single" w:sz="4" w:space="0" w:color="auto"/>
              <w:right w:val="single" w:sz="4" w:space="0" w:color="auto"/>
            </w:tcBorders>
            <w:shd w:val="clear" w:color="auto" w:fill="8EAADB" w:themeFill="accent1" w:themeFillTint="99"/>
          </w:tcPr>
          <w:p w14:paraId="7E2076FD" w14:textId="6477D9B5" w:rsidR="002A4E2B" w:rsidRPr="00D840A1" w:rsidRDefault="002A4E2B" w:rsidP="002A4E2B">
            <w:pPr>
              <w:spacing w:after="0" w:line="240" w:lineRule="auto"/>
              <w:jc w:val="center"/>
              <w:rPr>
                <w:rFonts w:ascii="Arial" w:eastAsia="Times New Roman" w:hAnsi="Arial" w:cs="Arial"/>
                <w:b/>
                <w:bCs/>
                <w:color w:val="2F5496" w:themeColor="accent1" w:themeShade="BF"/>
                <w:sz w:val="20"/>
                <w:szCs w:val="20"/>
                <w:lang w:eastAsia="en-GB"/>
              </w:rPr>
            </w:pPr>
            <w:r>
              <w:rPr>
                <w:rFonts w:ascii="Arial" w:eastAsia="Times New Roman" w:hAnsi="Arial" w:cs="Arial"/>
                <w:b/>
                <w:bCs/>
                <w:color w:val="2F5496" w:themeColor="accent1" w:themeShade="BF"/>
                <w:sz w:val="20"/>
                <w:szCs w:val="20"/>
                <w:lang w:eastAsia="en-GB"/>
              </w:rPr>
              <w:t>Responsible Party</w:t>
            </w:r>
          </w:p>
        </w:tc>
      </w:tr>
      <w:tr w:rsidR="002A4E2B" w:rsidRPr="00B575A9" w14:paraId="02DD4842" w14:textId="3E81B4DB" w:rsidTr="002A4E2B">
        <w:trPr>
          <w:trHeight w:val="288"/>
        </w:trPr>
        <w:tc>
          <w:tcPr>
            <w:tcW w:w="7943"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CFD0CB5" w14:textId="77777777" w:rsidR="002A4E2B" w:rsidRDefault="002A4E2B" w:rsidP="006B6ECE">
            <w:pPr>
              <w:spacing w:after="0" w:line="240" w:lineRule="auto"/>
              <w:ind w:right="243"/>
              <w:rPr>
                <w:rFonts w:ascii="Arial" w:eastAsia="Times New Roman" w:hAnsi="Arial" w:cs="Arial"/>
                <w:b/>
                <w:bCs/>
                <w:color w:val="FFFFFF"/>
                <w:sz w:val="20"/>
                <w:szCs w:val="20"/>
                <w:lang w:eastAsia="en-GB"/>
              </w:rPr>
            </w:pPr>
            <w:bookmarkStart w:id="0" w:name="_Hlk71188108"/>
            <w:r>
              <w:rPr>
                <w:rFonts w:ascii="Calibri" w:eastAsia="Times New Roman" w:hAnsi="Calibri" w:cs="Calibri"/>
                <w:b/>
                <w:bCs/>
                <w:color w:val="0070C0"/>
                <w:lang w:eastAsia="en-GB"/>
              </w:rPr>
              <w:t>1. Sourcing sustainable food</w:t>
            </w:r>
          </w:p>
        </w:tc>
        <w:tc>
          <w:tcPr>
            <w:tcW w:w="10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041399" w14:textId="77777777" w:rsidR="002A4E2B" w:rsidRDefault="002A4E2B" w:rsidP="006B6ECE">
            <w:pPr>
              <w:spacing w:after="0" w:line="240" w:lineRule="auto"/>
              <w:ind w:right="243"/>
              <w:rPr>
                <w:rFonts w:ascii="Calibri" w:eastAsia="Times New Roman" w:hAnsi="Calibri" w:cs="Calibri"/>
                <w:b/>
                <w:bCs/>
                <w:color w:val="0070C0"/>
                <w:lang w:eastAsia="en-GB"/>
              </w:rPr>
            </w:pPr>
          </w:p>
        </w:tc>
      </w:tr>
      <w:bookmarkEnd w:id="0"/>
      <w:tr w:rsidR="002A4E2B" w:rsidRPr="00B575A9" w14:paraId="410A76D8" w14:textId="6470867B" w:rsidTr="002A4E2B">
        <w:trPr>
          <w:trHeight w:val="576"/>
        </w:trPr>
        <w:tc>
          <w:tcPr>
            <w:tcW w:w="1841" w:type="dxa"/>
            <w:vMerge w:val="restart"/>
            <w:tcBorders>
              <w:top w:val="nil"/>
              <w:left w:val="single" w:sz="4" w:space="0" w:color="auto"/>
              <w:right w:val="single" w:sz="4" w:space="0" w:color="auto"/>
            </w:tcBorders>
          </w:tcPr>
          <w:p w14:paraId="7E29D0E8" w14:textId="77777777" w:rsidR="002A4E2B" w:rsidRDefault="002A4E2B" w:rsidP="006B6EC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To source food with a lower environmental impact, a positive social impact and higher standard of animal welfare</w:t>
            </w:r>
          </w:p>
        </w:tc>
        <w:tc>
          <w:tcPr>
            <w:tcW w:w="2595" w:type="dxa"/>
            <w:tcBorders>
              <w:top w:val="nil"/>
              <w:left w:val="single" w:sz="4" w:space="0" w:color="auto"/>
              <w:bottom w:val="single" w:sz="4" w:space="0" w:color="auto"/>
              <w:right w:val="single" w:sz="4" w:space="0" w:color="auto"/>
            </w:tcBorders>
            <w:shd w:val="clear" w:color="auto" w:fill="auto"/>
            <w:hideMark/>
          </w:tcPr>
          <w:p w14:paraId="254058AF" w14:textId="5E4A2BB8" w:rsidR="002A4E2B" w:rsidRPr="00B575A9" w:rsidRDefault="002A4E2B" w:rsidP="006B6ECE">
            <w:pPr>
              <w:spacing w:after="0" w:line="240" w:lineRule="auto"/>
              <w:rPr>
                <w:rFonts w:ascii="Calibri" w:eastAsia="Times New Roman" w:hAnsi="Calibri" w:cs="Calibri"/>
                <w:color w:val="000000"/>
                <w:highlight w:val="yellow"/>
                <w:lang w:eastAsia="en-GB"/>
              </w:rPr>
            </w:pPr>
            <w:r w:rsidRPr="002A4E2B">
              <w:rPr>
                <w:rFonts w:ascii="Calibri" w:eastAsia="Times New Roman" w:hAnsi="Calibri" w:cs="Calibri"/>
                <w:color w:val="000000" w:themeColor="text1"/>
                <w:lang w:eastAsia="en-GB"/>
              </w:rPr>
              <w:t>1.</w:t>
            </w:r>
            <w:r w:rsidRPr="00E670FC">
              <w:rPr>
                <w:rFonts w:ascii="Calibri" w:eastAsia="Times New Roman" w:hAnsi="Calibri" w:cs="Calibri"/>
                <w:color w:val="000000" w:themeColor="text1"/>
                <w:lang w:eastAsia="en-GB"/>
              </w:rPr>
              <w:t>1 All meat sold to be farm assured (</w:t>
            </w:r>
            <w:proofErr w:type="gramStart"/>
            <w:r w:rsidRPr="00E670FC">
              <w:rPr>
                <w:rFonts w:ascii="Calibri" w:eastAsia="Times New Roman" w:hAnsi="Calibri" w:cs="Calibri"/>
                <w:color w:val="000000" w:themeColor="text1"/>
                <w:lang w:eastAsia="en-GB"/>
              </w:rPr>
              <w:t>e.g.</w:t>
            </w:r>
            <w:proofErr w:type="gramEnd"/>
            <w:r w:rsidRPr="00E670FC">
              <w:rPr>
                <w:rFonts w:ascii="Calibri" w:eastAsia="Times New Roman" w:hAnsi="Calibri" w:cs="Calibri"/>
                <w:color w:val="000000" w:themeColor="text1"/>
                <w:lang w:eastAsia="en-GB"/>
              </w:rPr>
              <w:t xml:space="preserve"> Red Tractor or RSPCA Assured) demonstrating that it meets UK minimum standards for animal welfare &amp; is traceable.</w:t>
            </w:r>
          </w:p>
        </w:tc>
        <w:tc>
          <w:tcPr>
            <w:tcW w:w="1701" w:type="dxa"/>
            <w:tcBorders>
              <w:top w:val="nil"/>
              <w:left w:val="nil"/>
              <w:bottom w:val="single" w:sz="4" w:space="0" w:color="auto"/>
              <w:right w:val="single" w:sz="4" w:space="0" w:color="auto"/>
            </w:tcBorders>
            <w:shd w:val="clear" w:color="auto" w:fill="auto"/>
            <w:noWrap/>
            <w:hideMark/>
          </w:tcPr>
          <w:p w14:paraId="3096FA7B" w14:textId="77777777" w:rsidR="002A4E2B" w:rsidRPr="00B575A9" w:rsidRDefault="002A4E2B" w:rsidP="006B6EC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Achieve relevant points in the Food for Life scheme</w:t>
            </w:r>
          </w:p>
        </w:tc>
        <w:tc>
          <w:tcPr>
            <w:tcW w:w="1806" w:type="dxa"/>
            <w:tcBorders>
              <w:top w:val="nil"/>
              <w:left w:val="nil"/>
              <w:bottom w:val="single" w:sz="4" w:space="0" w:color="auto"/>
              <w:right w:val="single" w:sz="4" w:space="0" w:color="auto"/>
            </w:tcBorders>
          </w:tcPr>
          <w:p w14:paraId="3BC649D0" w14:textId="32D40A9B" w:rsidR="002A4E2B" w:rsidRPr="00B575A9" w:rsidRDefault="002A4E2B" w:rsidP="00D12515">
            <w:pPr>
              <w:spacing w:after="0" w:line="240" w:lineRule="auto"/>
              <w:rPr>
                <w:rFonts w:ascii="Calibri" w:eastAsia="Times New Roman" w:hAnsi="Calibri" w:cs="Calibri"/>
                <w:color w:val="000000"/>
                <w:lang w:eastAsia="en-GB"/>
              </w:rPr>
            </w:pPr>
            <w:r w:rsidRPr="005D53B3">
              <w:rPr>
                <w:rFonts w:ascii="Calibri" w:eastAsia="Times New Roman" w:hAnsi="Calibri" w:cs="Calibri"/>
                <w:color w:val="000000"/>
                <w:lang w:eastAsia="en-GB"/>
              </w:rPr>
              <w:t>Food for Life (</w:t>
            </w:r>
            <w:proofErr w:type="spellStart"/>
            <w:r w:rsidRPr="005D53B3">
              <w:rPr>
                <w:rFonts w:ascii="Calibri" w:eastAsia="Times New Roman" w:hAnsi="Calibri" w:cs="Calibri"/>
                <w:color w:val="000000"/>
                <w:lang w:eastAsia="en-GB"/>
              </w:rPr>
              <w:t>FfL</w:t>
            </w:r>
            <w:proofErr w:type="spellEnd"/>
            <w:r w:rsidRPr="005D53B3">
              <w:rPr>
                <w:rFonts w:ascii="Calibri" w:eastAsia="Times New Roman" w:hAnsi="Calibri" w:cs="Calibri"/>
                <w:color w:val="000000"/>
                <w:lang w:eastAsia="en-GB"/>
              </w:rPr>
              <w:t>) Gold 2030</w:t>
            </w:r>
          </w:p>
        </w:tc>
        <w:tc>
          <w:tcPr>
            <w:tcW w:w="1073" w:type="dxa"/>
            <w:tcBorders>
              <w:top w:val="nil"/>
              <w:left w:val="nil"/>
              <w:bottom w:val="single" w:sz="4" w:space="0" w:color="auto"/>
              <w:right w:val="single" w:sz="4" w:space="0" w:color="auto"/>
            </w:tcBorders>
          </w:tcPr>
          <w:p w14:paraId="4BE41BD6" w14:textId="220C42BE" w:rsidR="002A4E2B" w:rsidRPr="005D53B3" w:rsidRDefault="002A4E2B" w:rsidP="00D12515">
            <w:pPr>
              <w:spacing w:after="0" w:line="240" w:lineRule="auto"/>
              <w:rPr>
                <w:rFonts w:ascii="Calibri" w:eastAsia="Times New Roman" w:hAnsi="Calibri" w:cs="Calibri"/>
                <w:color w:val="000000"/>
                <w:lang w:eastAsia="en-GB"/>
              </w:rPr>
            </w:pPr>
            <w:r w:rsidRPr="005D53B3">
              <w:rPr>
                <w:rFonts w:ascii="Calibri" w:eastAsia="Times New Roman" w:hAnsi="Calibri" w:cs="Calibri"/>
                <w:color w:val="000000"/>
                <w:lang w:eastAsia="en-GB"/>
              </w:rPr>
              <w:t>Catering Services Manager</w:t>
            </w:r>
          </w:p>
        </w:tc>
      </w:tr>
      <w:tr w:rsidR="002A4E2B" w:rsidRPr="00B575A9" w14:paraId="15A953FE" w14:textId="090CC3F3" w:rsidTr="002A4E2B">
        <w:trPr>
          <w:trHeight w:val="288"/>
        </w:trPr>
        <w:tc>
          <w:tcPr>
            <w:tcW w:w="1841" w:type="dxa"/>
            <w:vMerge/>
          </w:tcPr>
          <w:p w14:paraId="497E24D8" w14:textId="77777777" w:rsidR="002A4E2B" w:rsidRDefault="002A4E2B" w:rsidP="006B6ECE">
            <w:pPr>
              <w:spacing w:after="0" w:line="240" w:lineRule="auto"/>
              <w:rPr>
                <w:rFonts w:ascii="Calibri" w:eastAsia="Times New Roman" w:hAnsi="Calibri" w:cs="Calibri"/>
                <w:color w:val="000000"/>
                <w:lang w:eastAsia="en-GB"/>
              </w:rPr>
            </w:pPr>
          </w:p>
        </w:tc>
        <w:tc>
          <w:tcPr>
            <w:tcW w:w="2595" w:type="dxa"/>
            <w:tcBorders>
              <w:top w:val="nil"/>
              <w:left w:val="single" w:sz="4" w:space="0" w:color="auto"/>
              <w:bottom w:val="single" w:sz="4" w:space="0" w:color="auto"/>
              <w:right w:val="single" w:sz="4" w:space="0" w:color="auto"/>
            </w:tcBorders>
            <w:shd w:val="clear" w:color="auto" w:fill="auto"/>
            <w:hideMark/>
          </w:tcPr>
          <w:p w14:paraId="07584D49" w14:textId="77777777" w:rsidR="002A4E2B" w:rsidRPr="00B575A9" w:rsidRDefault="002A4E2B" w:rsidP="006B6ECE">
            <w:pPr>
              <w:spacing w:after="0" w:line="240" w:lineRule="auto"/>
              <w:rPr>
                <w:rFonts w:ascii="Calibri" w:eastAsia="Times New Roman" w:hAnsi="Calibri" w:cs="Calibri"/>
                <w:color w:val="000000"/>
                <w:lang w:eastAsia="en-GB"/>
              </w:rPr>
            </w:pPr>
            <w:r w:rsidRPr="7C841176">
              <w:rPr>
                <w:rFonts w:ascii="Calibri" w:eastAsia="Times New Roman" w:hAnsi="Calibri" w:cs="Calibri"/>
                <w:color w:val="000000" w:themeColor="text1"/>
                <w:lang w:eastAsia="en-GB"/>
              </w:rPr>
              <w:t>1.2 All fish served to be certified sustainable by the Marine Stewardship Council or on the Marine Conservation Society’s ‘fish to eat’ list.</w:t>
            </w:r>
          </w:p>
        </w:tc>
        <w:tc>
          <w:tcPr>
            <w:tcW w:w="1701" w:type="dxa"/>
            <w:tcBorders>
              <w:top w:val="nil"/>
              <w:left w:val="nil"/>
              <w:bottom w:val="single" w:sz="4" w:space="0" w:color="auto"/>
              <w:right w:val="single" w:sz="4" w:space="0" w:color="auto"/>
            </w:tcBorders>
            <w:shd w:val="clear" w:color="auto" w:fill="auto"/>
            <w:noWrap/>
            <w:hideMark/>
          </w:tcPr>
          <w:p w14:paraId="6199A2B0" w14:textId="77777777" w:rsidR="002A4E2B" w:rsidRPr="00B575A9" w:rsidRDefault="002A4E2B" w:rsidP="006B6EC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Achieve relevant points in the Food for Life scheme</w:t>
            </w:r>
          </w:p>
        </w:tc>
        <w:tc>
          <w:tcPr>
            <w:tcW w:w="1806" w:type="dxa"/>
            <w:tcBorders>
              <w:top w:val="nil"/>
              <w:left w:val="nil"/>
              <w:bottom w:val="single" w:sz="4" w:space="0" w:color="auto"/>
              <w:right w:val="single" w:sz="4" w:space="0" w:color="auto"/>
            </w:tcBorders>
          </w:tcPr>
          <w:p w14:paraId="3A8183C8" w14:textId="4ADDE735" w:rsidR="002A4E2B" w:rsidRPr="00B575A9" w:rsidRDefault="002A4E2B" w:rsidP="006B6ECE">
            <w:pPr>
              <w:spacing w:after="0" w:line="240" w:lineRule="auto"/>
              <w:rPr>
                <w:rFonts w:ascii="Calibri" w:eastAsia="Times New Roman" w:hAnsi="Calibri" w:cs="Calibri"/>
                <w:color w:val="000000"/>
                <w:lang w:eastAsia="en-GB"/>
              </w:rPr>
            </w:pPr>
            <w:proofErr w:type="spellStart"/>
            <w:r w:rsidRPr="005D53B3">
              <w:rPr>
                <w:rFonts w:ascii="Calibri" w:eastAsia="Times New Roman" w:hAnsi="Calibri" w:cs="Calibri"/>
                <w:color w:val="000000"/>
                <w:lang w:eastAsia="en-GB"/>
              </w:rPr>
              <w:t>FfL</w:t>
            </w:r>
            <w:proofErr w:type="spellEnd"/>
            <w:r w:rsidRPr="005D53B3">
              <w:rPr>
                <w:rFonts w:ascii="Calibri" w:eastAsia="Times New Roman" w:hAnsi="Calibri" w:cs="Calibri"/>
                <w:color w:val="000000"/>
                <w:lang w:eastAsia="en-GB"/>
              </w:rPr>
              <w:t xml:space="preserve"> 2030</w:t>
            </w:r>
          </w:p>
        </w:tc>
        <w:tc>
          <w:tcPr>
            <w:tcW w:w="1073" w:type="dxa"/>
            <w:tcBorders>
              <w:top w:val="nil"/>
              <w:left w:val="nil"/>
              <w:bottom w:val="single" w:sz="4" w:space="0" w:color="auto"/>
              <w:right w:val="single" w:sz="4" w:space="0" w:color="auto"/>
            </w:tcBorders>
          </w:tcPr>
          <w:p w14:paraId="49C607A2" w14:textId="7EA72ACA" w:rsidR="002A4E2B" w:rsidRPr="005D53B3" w:rsidRDefault="002A4E2B" w:rsidP="006B6ECE">
            <w:pPr>
              <w:spacing w:after="0" w:line="240" w:lineRule="auto"/>
              <w:rPr>
                <w:rFonts w:ascii="Calibri" w:eastAsia="Times New Roman" w:hAnsi="Calibri" w:cs="Calibri"/>
                <w:color w:val="000000"/>
                <w:lang w:eastAsia="en-GB"/>
              </w:rPr>
            </w:pPr>
            <w:r w:rsidRPr="005D53B3">
              <w:rPr>
                <w:rFonts w:ascii="Calibri" w:eastAsia="Times New Roman" w:hAnsi="Calibri" w:cs="Calibri"/>
                <w:color w:val="000000"/>
                <w:lang w:eastAsia="en-GB"/>
              </w:rPr>
              <w:t>Catering Services Manager</w:t>
            </w:r>
          </w:p>
        </w:tc>
      </w:tr>
      <w:tr w:rsidR="002A4E2B" w:rsidRPr="00B575A9" w14:paraId="64138335" w14:textId="4D1FC132" w:rsidTr="002A4E2B">
        <w:trPr>
          <w:trHeight w:val="288"/>
        </w:trPr>
        <w:tc>
          <w:tcPr>
            <w:tcW w:w="1841" w:type="dxa"/>
            <w:vMerge/>
          </w:tcPr>
          <w:p w14:paraId="1C0803ED" w14:textId="77777777" w:rsidR="002A4E2B" w:rsidRDefault="002A4E2B" w:rsidP="006B6ECE">
            <w:pPr>
              <w:spacing w:after="0" w:line="240" w:lineRule="auto"/>
              <w:rPr>
                <w:rFonts w:ascii="Calibri" w:eastAsia="Times New Roman" w:hAnsi="Calibri" w:cs="Calibri"/>
                <w:color w:val="000000"/>
                <w:lang w:eastAsia="en-GB"/>
              </w:rPr>
            </w:pPr>
          </w:p>
        </w:tc>
        <w:tc>
          <w:tcPr>
            <w:tcW w:w="2595" w:type="dxa"/>
            <w:tcBorders>
              <w:top w:val="nil"/>
              <w:left w:val="single" w:sz="4" w:space="0" w:color="auto"/>
              <w:bottom w:val="single" w:sz="4" w:space="0" w:color="auto"/>
              <w:right w:val="single" w:sz="4" w:space="0" w:color="auto"/>
            </w:tcBorders>
            <w:shd w:val="clear" w:color="auto" w:fill="auto"/>
            <w:hideMark/>
          </w:tcPr>
          <w:p w14:paraId="7A8B6DF7" w14:textId="33CC7985" w:rsidR="002A4E2B" w:rsidRPr="00B575A9" w:rsidRDefault="002A4E2B" w:rsidP="006B6ECE">
            <w:pPr>
              <w:spacing w:after="0" w:line="240" w:lineRule="auto"/>
              <w:rPr>
                <w:rFonts w:ascii="Calibri" w:eastAsia="Times New Roman" w:hAnsi="Calibri" w:cs="Calibri"/>
                <w:color w:val="000000"/>
                <w:lang w:eastAsia="en-GB"/>
              </w:rPr>
            </w:pPr>
            <w:r w:rsidRPr="5FD8DD41">
              <w:rPr>
                <w:rFonts w:ascii="Calibri" w:eastAsia="Times New Roman" w:hAnsi="Calibri" w:cs="Calibri"/>
                <w:color w:val="000000" w:themeColor="text1"/>
                <w:lang w:eastAsia="en-GB"/>
              </w:rPr>
              <w:t>1.3 All tea, coffee, sugar</w:t>
            </w:r>
            <w:r>
              <w:rPr>
                <w:rFonts w:ascii="Calibri" w:eastAsia="Times New Roman" w:hAnsi="Calibri" w:cs="Calibri"/>
                <w:color w:val="000000" w:themeColor="text1"/>
                <w:lang w:eastAsia="en-GB"/>
              </w:rPr>
              <w:t>,</w:t>
            </w:r>
            <w:r w:rsidRPr="5FD8DD41">
              <w:rPr>
                <w:rFonts w:ascii="Calibri" w:eastAsia="Times New Roman" w:hAnsi="Calibri" w:cs="Calibri"/>
                <w:color w:val="000000" w:themeColor="text1"/>
                <w:lang w:eastAsia="en-GB"/>
              </w:rPr>
              <w:t xml:space="preserve"> </w:t>
            </w:r>
            <w:r>
              <w:rPr>
                <w:rFonts w:ascii="Calibri" w:eastAsia="Times New Roman" w:hAnsi="Calibri" w:cs="Calibri"/>
                <w:color w:val="000000" w:themeColor="text1"/>
                <w:lang w:eastAsia="en-GB"/>
              </w:rPr>
              <w:t>&amp;</w:t>
            </w:r>
            <w:r w:rsidRPr="5FD8DD41">
              <w:rPr>
                <w:rFonts w:ascii="Calibri" w:eastAsia="Times New Roman" w:hAnsi="Calibri" w:cs="Calibri"/>
                <w:color w:val="000000" w:themeColor="text1"/>
                <w:lang w:eastAsia="en-GB"/>
              </w:rPr>
              <w:t xml:space="preserve"> bananas are to be certified Fairtrade</w:t>
            </w:r>
            <w:r>
              <w:rPr>
                <w:rFonts w:ascii="Calibri" w:eastAsia="Times New Roman" w:hAnsi="Calibri" w:cs="Calibri"/>
                <w:color w:val="000000" w:themeColor="text1"/>
                <w:lang w:eastAsia="en-GB"/>
              </w:rPr>
              <w:t>.</w:t>
            </w:r>
          </w:p>
        </w:tc>
        <w:tc>
          <w:tcPr>
            <w:tcW w:w="1701" w:type="dxa"/>
            <w:tcBorders>
              <w:top w:val="nil"/>
              <w:left w:val="nil"/>
              <w:bottom w:val="single" w:sz="4" w:space="0" w:color="auto"/>
              <w:right w:val="single" w:sz="4" w:space="0" w:color="auto"/>
            </w:tcBorders>
            <w:shd w:val="clear" w:color="auto" w:fill="auto"/>
            <w:noWrap/>
            <w:hideMark/>
          </w:tcPr>
          <w:p w14:paraId="520698E3" w14:textId="77777777" w:rsidR="002A4E2B" w:rsidRPr="00B575A9" w:rsidRDefault="002A4E2B" w:rsidP="006B6EC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Achieve relevant points in the Food for Life scheme</w:t>
            </w:r>
          </w:p>
        </w:tc>
        <w:tc>
          <w:tcPr>
            <w:tcW w:w="1806" w:type="dxa"/>
            <w:tcBorders>
              <w:top w:val="nil"/>
              <w:left w:val="nil"/>
              <w:bottom w:val="single" w:sz="4" w:space="0" w:color="auto"/>
              <w:right w:val="single" w:sz="4" w:space="0" w:color="auto"/>
            </w:tcBorders>
          </w:tcPr>
          <w:p w14:paraId="1D5BC14E" w14:textId="71C130C1" w:rsidR="002A4E2B" w:rsidRPr="00B575A9" w:rsidRDefault="002A4E2B" w:rsidP="006B6ECE">
            <w:pPr>
              <w:spacing w:after="0" w:line="240" w:lineRule="auto"/>
              <w:rPr>
                <w:rFonts w:ascii="Calibri" w:eastAsia="Times New Roman" w:hAnsi="Calibri" w:cs="Calibri"/>
                <w:color w:val="000000"/>
                <w:lang w:eastAsia="en-GB"/>
              </w:rPr>
            </w:pPr>
            <w:proofErr w:type="spellStart"/>
            <w:r w:rsidRPr="005D53B3">
              <w:rPr>
                <w:rFonts w:ascii="Calibri" w:eastAsia="Times New Roman" w:hAnsi="Calibri" w:cs="Calibri"/>
                <w:color w:val="000000"/>
                <w:lang w:eastAsia="en-GB"/>
              </w:rPr>
              <w:t>FfL</w:t>
            </w:r>
            <w:proofErr w:type="spellEnd"/>
            <w:r w:rsidRPr="005D53B3">
              <w:rPr>
                <w:rFonts w:ascii="Calibri" w:eastAsia="Times New Roman" w:hAnsi="Calibri" w:cs="Calibri"/>
                <w:color w:val="000000"/>
                <w:lang w:eastAsia="en-GB"/>
              </w:rPr>
              <w:t xml:space="preserve"> 2030 </w:t>
            </w:r>
          </w:p>
        </w:tc>
        <w:tc>
          <w:tcPr>
            <w:tcW w:w="1073" w:type="dxa"/>
            <w:tcBorders>
              <w:top w:val="nil"/>
              <w:left w:val="nil"/>
              <w:bottom w:val="single" w:sz="4" w:space="0" w:color="auto"/>
              <w:right w:val="single" w:sz="4" w:space="0" w:color="auto"/>
            </w:tcBorders>
          </w:tcPr>
          <w:p w14:paraId="564371DB" w14:textId="33BF93AC" w:rsidR="002A4E2B" w:rsidRPr="005D53B3" w:rsidRDefault="002A4E2B" w:rsidP="006B6ECE">
            <w:pPr>
              <w:spacing w:after="0" w:line="240" w:lineRule="auto"/>
              <w:rPr>
                <w:rFonts w:ascii="Calibri" w:eastAsia="Times New Roman" w:hAnsi="Calibri" w:cs="Calibri"/>
                <w:color w:val="000000"/>
                <w:lang w:eastAsia="en-GB"/>
              </w:rPr>
            </w:pPr>
            <w:r w:rsidRPr="005D53B3">
              <w:rPr>
                <w:rFonts w:ascii="Calibri" w:eastAsia="Times New Roman" w:hAnsi="Calibri" w:cs="Calibri"/>
                <w:color w:val="000000"/>
                <w:lang w:eastAsia="en-GB"/>
              </w:rPr>
              <w:t>Catering Services Manager</w:t>
            </w:r>
          </w:p>
        </w:tc>
      </w:tr>
      <w:tr w:rsidR="002A4E2B" w:rsidRPr="00B575A9" w14:paraId="590BA180" w14:textId="7473BE77" w:rsidTr="002A4E2B">
        <w:trPr>
          <w:trHeight w:val="288"/>
        </w:trPr>
        <w:tc>
          <w:tcPr>
            <w:tcW w:w="1841" w:type="dxa"/>
            <w:vMerge/>
          </w:tcPr>
          <w:p w14:paraId="5B9D7918" w14:textId="77777777" w:rsidR="002A4E2B" w:rsidRDefault="002A4E2B" w:rsidP="006B6ECE">
            <w:pPr>
              <w:spacing w:after="0" w:line="240" w:lineRule="auto"/>
              <w:rPr>
                <w:rFonts w:ascii="Calibri" w:eastAsia="Times New Roman" w:hAnsi="Calibri" w:cs="Calibri"/>
                <w:color w:val="000000"/>
                <w:lang w:eastAsia="en-GB"/>
              </w:rPr>
            </w:pPr>
          </w:p>
        </w:tc>
        <w:tc>
          <w:tcPr>
            <w:tcW w:w="2595" w:type="dxa"/>
            <w:tcBorders>
              <w:top w:val="nil"/>
              <w:left w:val="single" w:sz="4" w:space="0" w:color="auto"/>
              <w:bottom w:val="single" w:sz="4" w:space="0" w:color="auto"/>
              <w:right w:val="single" w:sz="4" w:space="0" w:color="auto"/>
            </w:tcBorders>
            <w:shd w:val="clear" w:color="auto" w:fill="auto"/>
            <w:hideMark/>
          </w:tcPr>
          <w:p w14:paraId="433B7CB0" w14:textId="1F8C43B6" w:rsidR="002A4E2B" w:rsidRPr="00B575A9" w:rsidRDefault="002A4E2B" w:rsidP="006B6ECE">
            <w:pPr>
              <w:spacing w:after="0" w:line="240" w:lineRule="auto"/>
              <w:rPr>
                <w:rFonts w:ascii="Calibri" w:eastAsia="Times New Roman" w:hAnsi="Calibri" w:cs="Calibri"/>
                <w:color w:val="000000"/>
                <w:lang w:eastAsia="en-GB"/>
              </w:rPr>
            </w:pPr>
            <w:r w:rsidRPr="7C841176">
              <w:rPr>
                <w:rFonts w:ascii="Calibri" w:eastAsia="Times New Roman" w:hAnsi="Calibri" w:cs="Calibri"/>
                <w:color w:val="000000" w:themeColor="text1"/>
                <w:lang w:eastAsia="en-GB"/>
              </w:rPr>
              <w:t>1.4 Avoid the use of palm oil or use sustainable palm oil</w:t>
            </w:r>
            <w:r>
              <w:rPr>
                <w:rFonts w:ascii="Calibri" w:eastAsia="Times New Roman" w:hAnsi="Calibri" w:cs="Calibri"/>
                <w:color w:val="000000" w:themeColor="text1"/>
                <w:lang w:eastAsia="en-GB"/>
              </w:rPr>
              <w:t>.</w:t>
            </w:r>
          </w:p>
        </w:tc>
        <w:tc>
          <w:tcPr>
            <w:tcW w:w="1701" w:type="dxa"/>
            <w:tcBorders>
              <w:top w:val="nil"/>
              <w:left w:val="nil"/>
              <w:bottom w:val="single" w:sz="4" w:space="0" w:color="auto"/>
              <w:right w:val="single" w:sz="4" w:space="0" w:color="auto"/>
            </w:tcBorders>
            <w:shd w:val="clear" w:color="auto" w:fill="auto"/>
            <w:noWrap/>
            <w:hideMark/>
          </w:tcPr>
          <w:p w14:paraId="5C2B4626" w14:textId="77777777" w:rsidR="002A4E2B" w:rsidRPr="00B575A9" w:rsidRDefault="002A4E2B" w:rsidP="006B6EC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Achieve relevant points in the Food for Life scheme</w:t>
            </w:r>
          </w:p>
        </w:tc>
        <w:tc>
          <w:tcPr>
            <w:tcW w:w="1806" w:type="dxa"/>
            <w:tcBorders>
              <w:top w:val="nil"/>
              <w:left w:val="nil"/>
              <w:bottom w:val="single" w:sz="4" w:space="0" w:color="auto"/>
              <w:right w:val="single" w:sz="4" w:space="0" w:color="auto"/>
            </w:tcBorders>
          </w:tcPr>
          <w:p w14:paraId="402B5293" w14:textId="3B3010DB" w:rsidR="002A4E2B" w:rsidRPr="00B575A9" w:rsidRDefault="002A4E2B" w:rsidP="006B6ECE">
            <w:pPr>
              <w:spacing w:after="0" w:line="240" w:lineRule="auto"/>
              <w:rPr>
                <w:rFonts w:ascii="Calibri" w:eastAsia="Times New Roman" w:hAnsi="Calibri" w:cs="Calibri"/>
                <w:color w:val="000000"/>
                <w:lang w:eastAsia="en-GB"/>
              </w:rPr>
            </w:pPr>
            <w:proofErr w:type="spellStart"/>
            <w:r w:rsidRPr="005D53B3">
              <w:rPr>
                <w:rFonts w:ascii="Calibri" w:eastAsia="Times New Roman" w:hAnsi="Calibri" w:cs="Calibri"/>
                <w:color w:val="000000"/>
                <w:lang w:eastAsia="en-GB"/>
              </w:rPr>
              <w:t>FfL</w:t>
            </w:r>
            <w:proofErr w:type="spellEnd"/>
            <w:r w:rsidRPr="005D53B3">
              <w:rPr>
                <w:rFonts w:ascii="Calibri" w:eastAsia="Times New Roman" w:hAnsi="Calibri" w:cs="Calibri"/>
                <w:color w:val="000000"/>
                <w:lang w:eastAsia="en-GB"/>
              </w:rPr>
              <w:t xml:space="preserve"> 2030</w:t>
            </w:r>
          </w:p>
        </w:tc>
        <w:tc>
          <w:tcPr>
            <w:tcW w:w="1073" w:type="dxa"/>
            <w:tcBorders>
              <w:top w:val="nil"/>
              <w:left w:val="nil"/>
              <w:bottom w:val="single" w:sz="4" w:space="0" w:color="auto"/>
              <w:right w:val="single" w:sz="4" w:space="0" w:color="auto"/>
            </w:tcBorders>
          </w:tcPr>
          <w:p w14:paraId="175EC841" w14:textId="5AF15788" w:rsidR="002A4E2B" w:rsidRPr="005D53B3" w:rsidRDefault="002A4E2B" w:rsidP="006B6ECE">
            <w:pPr>
              <w:spacing w:after="0" w:line="240" w:lineRule="auto"/>
              <w:rPr>
                <w:rFonts w:ascii="Calibri" w:eastAsia="Times New Roman" w:hAnsi="Calibri" w:cs="Calibri"/>
                <w:color w:val="000000"/>
                <w:lang w:eastAsia="en-GB"/>
              </w:rPr>
            </w:pPr>
            <w:r w:rsidRPr="005D53B3">
              <w:rPr>
                <w:rFonts w:ascii="Calibri" w:eastAsia="Times New Roman" w:hAnsi="Calibri" w:cs="Calibri"/>
                <w:color w:val="000000"/>
                <w:lang w:eastAsia="en-GB"/>
              </w:rPr>
              <w:t>Catering Services Manager</w:t>
            </w:r>
          </w:p>
        </w:tc>
      </w:tr>
      <w:tr w:rsidR="002A4E2B" w:rsidRPr="00B575A9" w14:paraId="0A67C994" w14:textId="2A35242E" w:rsidTr="002A4E2B">
        <w:trPr>
          <w:trHeight w:val="288"/>
        </w:trPr>
        <w:tc>
          <w:tcPr>
            <w:tcW w:w="1841" w:type="dxa"/>
            <w:vMerge/>
          </w:tcPr>
          <w:p w14:paraId="2E3FA303" w14:textId="77777777" w:rsidR="002A4E2B" w:rsidRDefault="002A4E2B" w:rsidP="006B6ECE">
            <w:pPr>
              <w:spacing w:after="0" w:line="240" w:lineRule="auto"/>
              <w:rPr>
                <w:rFonts w:ascii="Calibri" w:eastAsia="Times New Roman" w:hAnsi="Calibri" w:cs="Calibri"/>
                <w:color w:val="000000"/>
                <w:lang w:eastAsia="en-GB"/>
              </w:rPr>
            </w:pPr>
          </w:p>
        </w:tc>
        <w:tc>
          <w:tcPr>
            <w:tcW w:w="2595" w:type="dxa"/>
            <w:tcBorders>
              <w:top w:val="nil"/>
              <w:left w:val="single" w:sz="4" w:space="0" w:color="auto"/>
              <w:bottom w:val="single" w:sz="4" w:space="0" w:color="auto"/>
              <w:right w:val="single" w:sz="4" w:space="0" w:color="auto"/>
            </w:tcBorders>
            <w:shd w:val="clear" w:color="auto" w:fill="auto"/>
            <w:hideMark/>
          </w:tcPr>
          <w:p w14:paraId="5A5D7910" w14:textId="77777777" w:rsidR="002A4E2B" w:rsidRPr="00B575A9" w:rsidRDefault="002A4E2B" w:rsidP="006B6ECE">
            <w:pPr>
              <w:spacing w:after="0" w:line="240" w:lineRule="auto"/>
              <w:rPr>
                <w:rFonts w:ascii="Calibri" w:eastAsia="Times New Roman" w:hAnsi="Calibri" w:cs="Calibri"/>
                <w:color w:val="000000"/>
                <w:lang w:eastAsia="en-GB"/>
              </w:rPr>
            </w:pPr>
            <w:r w:rsidRPr="7C841176">
              <w:rPr>
                <w:rFonts w:ascii="Calibri" w:eastAsia="Times New Roman" w:hAnsi="Calibri" w:cs="Calibri"/>
                <w:color w:val="000000" w:themeColor="text1"/>
                <w:lang w:eastAsia="en-GB"/>
              </w:rPr>
              <w:t>1.5</w:t>
            </w:r>
            <w:r>
              <w:rPr>
                <w:rFonts w:ascii="Calibri" w:eastAsia="Times New Roman" w:hAnsi="Calibri" w:cs="Calibri"/>
                <w:color w:val="000000" w:themeColor="text1"/>
                <w:lang w:eastAsia="en-GB"/>
              </w:rPr>
              <w:t xml:space="preserve"> </w:t>
            </w:r>
            <w:r w:rsidRPr="7C841176">
              <w:rPr>
                <w:rFonts w:ascii="Calibri" w:eastAsia="Times New Roman" w:hAnsi="Calibri" w:cs="Calibri"/>
                <w:color w:val="000000" w:themeColor="text1"/>
                <w:lang w:eastAsia="en-GB"/>
              </w:rPr>
              <w:t>Eggs are free range</w:t>
            </w:r>
            <w:r w:rsidRPr="00E670FC">
              <w:rPr>
                <w:rFonts w:ascii="Calibri" w:eastAsia="Times New Roman" w:hAnsi="Calibri" w:cs="Calibri"/>
                <w:color w:val="000000" w:themeColor="text1"/>
                <w:lang w:eastAsia="en-GB"/>
              </w:rPr>
              <w:t>. Increase percentage spend on free range pork and poultry.</w:t>
            </w:r>
          </w:p>
        </w:tc>
        <w:tc>
          <w:tcPr>
            <w:tcW w:w="1701" w:type="dxa"/>
            <w:tcBorders>
              <w:top w:val="nil"/>
              <w:left w:val="nil"/>
              <w:bottom w:val="single" w:sz="4" w:space="0" w:color="auto"/>
              <w:right w:val="single" w:sz="4" w:space="0" w:color="auto"/>
            </w:tcBorders>
            <w:shd w:val="clear" w:color="auto" w:fill="auto"/>
            <w:noWrap/>
            <w:hideMark/>
          </w:tcPr>
          <w:p w14:paraId="4EFA45E2" w14:textId="77777777" w:rsidR="002A4E2B" w:rsidRPr="00B575A9" w:rsidRDefault="002A4E2B" w:rsidP="006B6EC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Achieve relevant points in the Food for Life scheme</w:t>
            </w:r>
          </w:p>
        </w:tc>
        <w:tc>
          <w:tcPr>
            <w:tcW w:w="1806" w:type="dxa"/>
            <w:tcBorders>
              <w:top w:val="nil"/>
              <w:left w:val="nil"/>
              <w:bottom w:val="single" w:sz="4" w:space="0" w:color="auto"/>
              <w:right w:val="single" w:sz="4" w:space="0" w:color="auto"/>
            </w:tcBorders>
          </w:tcPr>
          <w:p w14:paraId="300351D9" w14:textId="64AC2DA6" w:rsidR="002A4E2B" w:rsidRPr="00B575A9" w:rsidRDefault="002A4E2B" w:rsidP="006B6ECE">
            <w:pPr>
              <w:spacing w:after="0" w:line="240" w:lineRule="auto"/>
              <w:rPr>
                <w:rFonts w:ascii="Calibri" w:eastAsia="Times New Roman" w:hAnsi="Calibri" w:cs="Calibri"/>
                <w:color w:val="000000"/>
                <w:lang w:eastAsia="en-GB"/>
              </w:rPr>
            </w:pPr>
            <w:proofErr w:type="spellStart"/>
            <w:r w:rsidRPr="005D53B3">
              <w:rPr>
                <w:rFonts w:ascii="Calibri" w:eastAsia="Times New Roman" w:hAnsi="Calibri" w:cs="Calibri"/>
                <w:color w:val="000000"/>
                <w:lang w:eastAsia="en-GB"/>
              </w:rPr>
              <w:t>FfL</w:t>
            </w:r>
            <w:proofErr w:type="spellEnd"/>
            <w:r w:rsidRPr="005D53B3">
              <w:rPr>
                <w:rFonts w:ascii="Calibri" w:eastAsia="Times New Roman" w:hAnsi="Calibri" w:cs="Calibri"/>
                <w:color w:val="000000"/>
                <w:lang w:eastAsia="en-GB"/>
              </w:rPr>
              <w:t xml:space="preserve"> 2030</w:t>
            </w:r>
          </w:p>
        </w:tc>
        <w:tc>
          <w:tcPr>
            <w:tcW w:w="1073" w:type="dxa"/>
            <w:tcBorders>
              <w:top w:val="nil"/>
              <w:left w:val="nil"/>
              <w:bottom w:val="single" w:sz="4" w:space="0" w:color="auto"/>
              <w:right w:val="single" w:sz="4" w:space="0" w:color="auto"/>
            </w:tcBorders>
          </w:tcPr>
          <w:p w14:paraId="53B9C5E3" w14:textId="215EB563" w:rsidR="002A4E2B" w:rsidRPr="005D53B3" w:rsidRDefault="002A4E2B" w:rsidP="006B6ECE">
            <w:pPr>
              <w:spacing w:after="0" w:line="240" w:lineRule="auto"/>
              <w:rPr>
                <w:rFonts w:ascii="Calibri" w:eastAsia="Times New Roman" w:hAnsi="Calibri" w:cs="Calibri"/>
                <w:color w:val="000000"/>
                <w:lang w:eastAsia="en-GB"/>
              </w:rPr>
            </w:pPr>
            <w:r w:rsidRPr="005D53B3">
              <w:rPr>
                <w:rFonts w:ascii="Calibri" w:eastAsia="Times New Roman" w:hAnsi="Calibri" w:cs="Calibri"/>
                <w:color w:val="000000"/>
                <w:lang w:eastAsia="en-GB"/>
              </w:rPr>
              <w:t>Catering Services Manager</w:t>
            </w:r>
          </w:p>
        </w:tc>
      </w:tr>
      <w:tr w:rsidR="002A4E2B" w:rsidRPr="00B575A9" w14:paraId="6451DDFB" w14:textId="18E972C1" w:rsidTr="002A4E2B">
        <w:trPr>
          <w:trHeight w:val="288"/>
        </w:trPr>
        <w:tc>
          <w:tcPr>
            <w:tcW w:w="7943"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AACDAC7" w14:textId="77777777" w:rsidR="002A4E2B" w:rsidRDefault="002A4E2B" w:rsidP="006B6ECE">
            <w:pPr>
              <w:spacing w:after="0" w:line="240" w:lineRule="auto"/>
              <w:rPr>
                <w:rFonts w:ascii="Arial" w:eastAsia="Times New Roman" w:hAnsi="Arial" w:cs="Arial"/>
                <w:b/>
                <w:bCs/>
                <w:color w:val="FFFFFF"/>
                <w:sz w:val="20"/>
                <w:szCs w:val="20"/>
                <w:lang w:eastAsia="en-GB"/>
              </w:rPr>
            </w:pPr>
            <w:bookmarkStart w:id="1" w:name="_Hlk71188305"/>
            <w:r>
              <w:rPr>
                <w:rFonts w:ascii="Calibri" w:eastAsia="Times New Roman" w:hAnsi="Calibri" w:cs="Calibri"/>
                <w:b/>
                <w:bCs/>
                <w:color w:val="0070C0"/>
                <w:lang w:eastAsia="en-GB"/>
              </w:rPr>
              <w:t>2. Low carbon food using local ingredients</w:t>
            </w:r>
          </w:p>
        </w:tc>
        <w:tc>
          <w:tcPr>
            <w:tcW w:w="10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E40F0F" w14:textId="77777777" w:rsidR="002A4E2B" w:rsidRDefault="002A4E2B" w:rsidP="006B6ECE">
            <w:pPr>
              <w:spacing w:after="0" w:line="240" w:lineRule="auto"/>
              <w:rPr>
                <w:rFonts w:ascii="Calibri" w:eastAsia="Times New Roman" w:hAnsi="Calibri" w:cs="Calibri"/>
                <w:b/>
                <w:bCs/>
                <w:color w:val="0070C0"/>
                <w:lang w:eastAsia="en-GB"/>
              </w:rPr>
            </w:pPr>
          </w:p>
        </w:tc>
      </w:tr>
      <w:bookmarkEnd w:id="1"/>
      <w:tr w:rsidR="002A4E2B" w:rsidRPr="00B575A9" w14:paraId="05CDD943" w14:textId="1E228E17" w:rsidTr="002A4E2B">
        <w:trPr>
          <w:trHeight w:val="576"/>
        </w:trPr>
        <w:tc>
          <w:tcPr>
            <w:tcW w:w="1841" w:type="dxa"/>
            <w:vMerge w:val="restart"/>
            <w:tcBorders>
              <w:top w:val="nil"/>
              <w:left w:val="single" w:sz="4" w:space="0" w:color="auto"/>
              <w:right w:val="single" w:sz="4" w:space="0" w:color="auto"/>
            </w:tcBorders>
          </w:tcPr>
          <w:p w14:paraId="33BDD048" w14:textId="77777777" w:rsidR="002A4E2B" w:rsidRDefault="002A4E2B" w:rsidP="006B6ECE">
            <w:pPr>
              <w:spacing w:after="0" w:line="240" w:lineRule="auto"/>
              <w:rPr>
                <w:rFonts w:ascii="Calibri" w:eastAsia="Times New Roman" w:hAnsi="Calibri" w:cs="Calibri"/>
                <w:color w:val="000000"/>
                <w:lang w:eastAsia="en-GB"/>
              </w:rPr>
            </w:pPr>
            <w:r w:rsidRPr="7C841176">
              <w:rPr>
                <w:rFonts w:ascii="Calibri" w:eastAsia="Times New Roman" w:hAnsi="Calibri" w:cs="Calibri"/>
                <w:color w:val="000000" w:themeColor="text1"/>
                <w:lang w:eastAsia="en-GB"/>
              </w:rPr>
              <w:t>To deliver menus which promote a plant-based diet and maximise u</w:t>
            </w:r>
            <w:r w:rsidRPr="7C841176">
              <w:rPr>
                <w:rFonts w:eastAsia="Times New Roman"/>
                <w:color w:val="000000" w:themeColor="text1"/>
                <w:lang w:eastAsia="en-GB"/>
              </w:rPr>
              <w:t xml:space="preserve">se of </w:t>
            </w:r>
            <w:r w:rsidRPr="7C841176">
              <w:rPr>
                <w:rFonts w:ascii="Calibri" w:eastAsia="Times New Roman" w:hAnsi="Calibri" w:cs="Calibri"/>
                <w:color w:val="000000" w:themeColor="text1"/>
                <w:lang w:eastAsia="en-GB"/>
              </w:rPr>
              <w:t>seasonal, locally sourced produce</w:t>
            </w:r>
          </w:p>
        </w:tc>
        <w:tc>
          <w:tcPr>
            <w:tcW w:w="2595" w:type="dxa"/>
            <w:tcBorders>
              <w:top w:val="nil"/>
              <w:left w:val="single" w:sz="4" w:space="0" w:color="auto"/>
              <w:bottom w:val="single" w:sz="4" w:space="0" w:color="auto"/>
              <w:right w:val="single" w:sz="4" w:space="0" w:color="auto"/>
            </w:tcBorders>
            <w:shd w:val="clear" w:color="auto" w:fill="auto"/>
            <w:hideMark/>
          </w:tcPr>
          <w:p w14:paraId="13EC3BCA" w14:textId="51443FA3" w:rsidR="002A4E2B" w:rsidRPr="00B575A9" w:rsidRDefault="002A4E2B" w:rsidP="006B6ECE">
            <w:pPr>
              <w:spacing w:after="0" w:line="240" w:lineRule="auto"/>
              <w:rPr>
                <w:rFonts w:ascii="Calibri" w:eastAsia="Times New Roman" w:hAnsi="Calibri" w:cs="Calibri"/>
                <w:color w:val="000000"/>
                <w:lang w:eastAsia="en-GB"/>
              </w:rPr>
            </w:pPr>
            <w:r w:rsidRPr="7C841176">
              <w:rPr>
                <w:rFonts w:ascii="Calibri" w:eastAsia="Times New Roman" w:hAnsi="Calibri" w:cs="Calibri"/>
                <w:color w:val="000000" w:themeColor="text1"/>
                <w:lang w:eastAsia="en-GB"/>
              </w:rPr>
              <w:t>2.1 Menus promote low carbon diets by offering</w:t>
            </w:r>
            <w:r>
              <w:rPr>
                <w:rFonts w:ascii="Calibri" w:eastAsia="Times New Roman" w:hAnsi="Calibri" w:cs="Calibri"/>
                <w:color w:val="000000" w:themeColor="text1"/>
                <w:lang w:eastAsia="en-GB"/>
              </w:rPr>
              <w:t xml:space="preserve"> and prioritising</w:t>
            </w:r>
            <w:r w:rsidRPr="7C841176">
              <w:rPr>
                <w:rFonts w:ascii="Calibri" w:eastAsia="Times New Roman" w:hAnsi="Calibri" w:cs="Calibri"/>
                <w:color w:val="000000" w:themeColor="text1"/>
                <w:lang w:eastAsia="en-GB"/>
              </w:rPr>
              <w:t xml:space="preserve"> plant-based meals</w:t>
            </w:r>
          </w:p>
        </w:tc>
        <w:tc>
          <w:tcPr>
            <w:tcW w:w="1701" w:type="dxa"/>
            <w:tcBorders>
              <w:top w:val="nil"/>
              <w:left w:val="nil"/>
              <w:bottom w:val="single" w:sz="4" w:space="0" w:color="auto"/>
              <w:right w:val="single" w:sz="4" w:space="0" w:color="auto"/>
            </w:tcBorders>
            <w:shd w:val="clear" w:color="auto" w:fill="auto"/>
            <w:noWrap/>
            <w:hideMark/>
          </w:tcPr>
          <w:p w14:paraId="68BE81DB" w14:textId="77777777" w:rsidR="002A4E2B" w:rsidRPr="00D832B7" w:rsidRDefault="002A4E2B" w:rsidP="006B6ECE">
            <w:pPr>
              <w:spacing w:after="0" w:line="240" w:lineRule="auto"/>
              <w:rPr>
                <w:rFonts w:ascii="Calibri" w:eastAsia="Times New Roman" w:hAnsi="Calibri" w:cs="Calibri"/>
                <w:color w:val="000000"/>
                <w:lang w:eastAsia="en-GB"/>
              </w:rPr>
            </w:pPr>
            <w:r w:rsidRPr="00D832B7">
              <w:rPr>
                <w:rFonts w:ascii="Calibri" w:eastAsia="Times New Roman" w:hAnsi="Calibri" w:cs="Calibri"/>
                <w:color w:val="000000"/>
                <w:lang w:eastAsia="en-GB"/>
              </w:rPr>
              <w:t>Achieve relevant points in the Food for Life scheme</w:t>
            </w:r>
          </w:p>
        </w:tc>
        <w:tc>
          <w:tcPr>
            <w:tcW w:w="1806" w:type="dxa"/>
            <w:tcBorders>
              <w:top w:val="nil"/>
              <w:left w:val="nil"/>
              <w:bottom w:val="single" w:sz="4" w:space="0" w:color="auto"/>
              <w:right w:val="single" w:sz="4" w:space="0" w:color="auto"/>
            </w:tcBorders>
          </w:tcPr>
          <w:p w14:paraId="68970CAB" w14:textId="7C9400F1" w:rsidR="002A4E2B" w:rsidRPr="00B575A9" w:rsidRDefault="002A4E2B" w:rsidP="006B6ECE">
            <w:pPr>
              <w:spacing w:after="0" w:line="240" w:lineRule="auto"/>
              <w:rPr>
                <w:rFonts w:ascii="Calibri" w:eastAsia="Times New Roman" w:hAnsi="Calibri" w:cs="Calibri"/>
                <w:color w:val="000000"/>
                <w:lang w:eastAsia="en-GB"/>
              </w:rPr>
            </w:pPr>
            <w:proofErr w:type="spellStart"/>
            <w:r>
              <w:rPr>
                <w:rFonts w:ascii="Calibri" w:eastAsia="Times New Roman" w:hAnsi="Calibri" w:cs="Calibri"/>
                <w:color w:val="000000" w:themeColor="text1"/>
                <w:lang w:eastAsia="en-GB"/>
              </w:rPr>
              <w:t>FfL</w:t>
            </w:r>
            <w:proofErr w:type="spellEnd"/>
            <w:r>
              <w:rPr>
                <w:rFonts w:ascii="Calibri" w:eastAsia="Times New Roman" w:hAnsi="Calibri" w:cs="Calibri"/>
                <w:color w:val="000000" w:themeColor="text1"/>
                <w:lang w:eastAsia="en-GB"/>
              </w:rPr>
              <w:t xml:space="preserve"> 2030</w:t>
            </w:r>
          </w:p>
        </w:tc>
        <w:tc>
          <w:tcPr>
            <w:tcW w:w="1073" w:type="dxa"/>
            <w:tcBorders>
              <w:top w:val="nil"/>
              <w:left w:val="nil"/>
              <w:bottom w:val="single" w:sz="4" w:space="0" w:color="auto"/>
              <w:right w:val="single" w:sz="4" w:space="0" w:color="auto"/>
            </w:tcBorders>
          </w:tcPr>
          <w:p w14:paraId="2EB1C174" w14:textId="3964B3BE" w:rsidR="002A4E2B" w:rsidRPr="005D53B3" w:rsidRDefault="002A4E2B" w:rsidP="006B6ECE">
            <w:pPr>
              <w:spacing w:after="0" w:line="240" w:lineRule="auto"/>
              <w:rPr>
                <w:rFonts w:ascii="Calibri" w:eastAsia="Times New Roman" w:hAnsi="Calibri" w:cs="Calibri"/>
                <w:color w:val="000000"/>
                <w:lang w:eastAsia="en-GB"/>
              </w:rPr>
            </w:pPr>
            <w:r w:rsidRPr="005D53B3">
              <w:rPr>
                <w:rFonts w:ascii="Calibri" w:eastAsia="Times New Roman" w:hAnsi="Calibri" w:cs="Calibri"/>
                <w:color w:val="000000"/>
                <w:lang w:eastAsia="en-GB"/>
              </w:rPr>
              <w:t>Catering Services Manager</w:t>
            </w:r>
          </w:p>
        </w:tc>
      </w:tr>
      <w:tr w:rsidR="002A4E2B" w:rsidRPr="00B575A9" w14:paraId="5323D410" w14:textId="74574259" w:rsidTr="002A4E2B">
        <w:trPr>
          <w:trHeight w:val="288"/>
        </w:trPr>
        <w:tc>
          <w:tcPr>
            <w:tcW w:w="1841" w:type="dxa"/>
            <w:vMerge/>
          </w:tcPr>
          <w:p w14:paraId="45148A59" w14:textId="77777777" w:rsidR="002A4E2B" w:rsidRDefault="002A4E2B" w:rsidP="006B6ECE">
            <w:pPr>
              <w:spacing w:after="0" w:line="240" w:lineRule="auto"/>
              <w:rPr>
                <w:rFonts w:ascii="Calibri" w:eastAsia="Times New Roman" w:hAnsi="Calibri" w:cs="Calibri"/>
                <w:color w:val="000000"/>
                <w:lang w:eastAsia="en-GB"/>
              </w:rPr>
            </w:pPr>
          </w:p>
        </w:tc>
        <w:tc>
          <w:tcPr>
            <w:tcW w:w="2595" w:type="dxa"/>
            <w:tcBorders>
              <w:top w:val="nil"/>
              <w:left w:val="single" w:sz="4" w:space="0" w:color="auto"/>
              <w:bottom w:val="single" w:sz="4" w:space="0" w:color="auto"/>
              <w:right w:val="single" w:sz="4" w:space="0" w:color="auto"/>
            </w:tcBorders>
            <w:shd w:val="clear" w:color="auto" w:fill="auto"/>
            <w:hideMark/>
          </w:tcPr>
          <w:p w14:paraId="400C5C36" w14:textId="47072CC5" w:rsidR="002A4E2B" w:rsidRPr="00B575A9" w:rsidRDefault="002A4E2B" w:rsidP="006B6ECE">
            <w:pPr>
              <w:spacing w:after="0" w:line="240" w:lineRule="auto"/>
              <w:rPr>
                <w:rFonts w:ascii="Calibri" w:eastAsia="Times New Roman" w:hAnsi="Calibri" w:cs="Calibri"/>
                <w:color w:val="000000"/>
                <w:lang w:eastAsia="en-GB"/>
              </w:rPr>
            </w:pPr>
            <w:r w:rsidRPr="7C841176">
              <w:rPr>
                <w:rFonts w:ascii="Calibri" w:eastAsia="Times New Roman" w:hAnsi="Calibri" w:cs="Calibri"/>
                <w:color w:val="000000" w:themeColor="text1"/>
                <w:lang w:eastAsia="en-GB"/>
              </w:rPr>
              <w:t xml:space="preserve">2.2 Menus are seasonal and maximise the use of local </w:t>
            </w:r>
            <w:r w:rsidRPr="00E670FC">
              <w:rPr>
                <w:rFonts w:ascii="Calibri" w:eastAsia="Times New Roman" w:hAnsi="Calibri" w:cs="Calibri"/>
                <w:color w:val="000000" w:themeColor="text1"/>
                <w:lang w:eastAsia="en-GB"/>
              </w:rPr>
              <w:t>&amp; regional produce</w:t>
            </w:r>
            <w:r>
              <w:rPr>
                <w:rFonts w:ascii="Calibri" w:eastAsia="Times New Roman" w:hAnsi="Calibri" w:cs="Calibri"/>
                <w:color w:val="000000" w:themeColor="text1"/>
                <w:lang w:eastAsia="en-GB"/>
              </w:rPr>
              <w:t>.</w:t>
            </w:r>
          </w:p>
        </w:tc>
        <w:tc>
          <w:tcPr>
            <w:tcW w:w="1701" w:type="dxa"/>
            <w:tcBorders>
              <w:top w:val="nil"/>
              <w:left w:val="nil"/>
              <w:bottom w:val="single" w:sz="4" w:space="0" w:color="auto"/>
              <w:right w:val="single" w:sz="4" w:space="0" w:color="auto"/>
            </w:tcBorders>
            <w:shd w:val="clear" w:color="auto" w:fill="auto"/>
            <w:noWrap/>
            <w:hideMark/>
          </w:tcPr>
          <w:p w14:paraId="353A6254" w14:textId="77777777" w:rsidR="002A4E2B" w:rsidRPr="00B575A9" w:rsidRDefault="002A4E2B" w:rsidP="006B6EC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Achieve relevant points in the Food for Life scheme</w:t>
            </w:r>
          </w:p>
        </w:tc>
        <w:tc>
          <w:tcPr>
            <w:tcW w:w="1806" w:type="dxa"/>
            <w:tcBorders>
              <w:top w:val="nil"/>
              <w:left w:val="nil"/>
              <w:bottom w:val="single" w:sz="4" w:space="0" w:color="auto"/>
              <w:right w:val="single" w:sz="4" w:space="0" w:color="auto"/>
            </w:tcBorders>
          </w:tcPr>
          <w:p w14:paraId="3AD331A1" w14:textId="5A63A835" w:rsidR="002A4E2B" w:rsidRPr="00B575A9" w:rsidRDefault="002A4E2B" w:rsidP="006B6ECE">
            <w:pPr>
              <w:spacing w:after="0" w:line="240" w:lineRule="auto"/>
              <w:rPr>
                <w:rFonts w:ascii="Calibri" w:eastAsia="Times New Roman" w:hAnsi="Calibri" w:cs="Calibri"/>
                <w:color w:val="000000"/>
                <w:lang w:eastAsia="en-GB"/>
              </w:rPr>
            </w:pPr>
            <w:proofErr w:type="spellStart"/>
            <w:r>
              <w:rPr>
                <w:rFonts w:ascii="Calibri" w:eastAsia="Times New Roman" w:hAnsi="Calibri" w:cs="Calibri"/>
                <w:color w:val="000000" w:themeColor="text1"/>
                <w:lang w:eastAsia="en-GB"/>
              </w:rPr>
              <w:t>FfL</w:t>
            </w:r>
            <w:proofErr w:type="spellEnd"/>
            <w:r>
              <w:rPr>
                <w:rFonts w:ascii="Calibri" w:eastAsia="Times New Roman" w:hAnsi="Calibri" w:cs="Calibri"/>
                <w:color w:val="000000" w:themeColor="text1"/>
                <w:lang w:eastAsia="en-GB"/>
              </w:rPr>
              <w:t xml:space="preserve"> 2030</w:t>
            </w:r>
          </w:p>
        </w:tc>
        <w:tc>
          <w:tcPr>
            <w:tcW w:w="1073" w:type="dxa"/>
            <w:tcBorders>
              <w:top w:val="nil"/>
              <w:left w:val="nil"/>
              <w:bottom w:val="single" w:sz="4" w:space="0" w:color="auto"/>
              <w:right w:val="single" w:sz="4" w:space="0" w:color="auto"/>
            </w:tcBorders>
          </w:tcPr>
          <w:p w14:paraId="52994DE9" w14:textId="44965C4D" w:rsidR="002A4E2B" w:rsidRPr="005D53B3" w:rsidRDefault="002A4E2B" w:rsidP="006B6ECE">
            <w:pPr>
              <w:spacing w:after="0" w:line="240" w:lineRule="auto"/>
              <w:rPr>
                <w:rFonts w:ascii="Calibri" w:eastAsia="Times New Roman" w:hAnsi="Calibri" w:cs="Calibri"/>
                <w:color w:val="000000"/>
                <w:lang w:eastAsia="en-GB"/>
              </w:rPr>
            </w:pPr>
            <w:r w:rsidRPr="005D53B3">
              <w:rPr>
                <w:rFonts w:ascii="Calibri" w:eastAsia="Times New Roman" w:hAnsi="Calibri" w:cs="Calibri"/>
                <w:color w:val="000000"/>
                <w:lang w:eastAsia="en-GB"/>
              </w:rPr>
              <w:t>Catering Services Manager</w:t>
            </w:r>
          </w:p>
        </w:tc>
      </w:tr>
      <w:tr w:rsidR="002A4E2B" w:rsidRPr="00B575A9" w14:paraId="1D83633E" w14:textId="5E4ECDF7" w:rsidTr="002A4E2B">
        <w:trPr>
          <w:trHeight w:val="288"/>
        </w:trPr>
        <w:tc>
          <w:tcPr>
            <w:tcW w:w="7943"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08B5D34" w14:textId="77777777" w:rsidR="002A4E2B" w:rsidRDefault="002A4E2B" w:rsidP="006B6ECE">
            <w:pPr>
              <w:spacing w:after="0" w:line="240" w:lineRule="auto"/>
              <w:rPr>
                <w:rFonts w:ascii="Arial" w:eastAsia="Times New Roman" w:hAnsi="Arial" w:cs="Arial"/>
                <w:b/>
                <w:bCs/>
                <w:color w:val="FFFFFF"/>
                <w:sz w:val="20"/>
                <w:szCs w:val="20"/>
                <w:lang w:eastAsia="en-GB"/>
              </w:rPr>
            </w:pPr>
            <w:bookmarkStart w:id="2" w:name="_Hlk71188744"/>
            <w:r w:rsidRPr="7C841176">
              <w:rPr>
                <w:rFonts w:ascii="Calibri" w:eastAsia="Times New Roman" w:hAnsi="Calibri" w:cs="Calibri"/>
                <w:b/>
                <w:bCs/>
                <w:color w:val="0070C0"/>
                <w:lang w:eastAsia="en-GB"/>
              </w:rPr>
              <w:t>3. Nutrition, health and wellbeing</w:t>
            </w:r>
          </w:p>
        </w:tc>
        <w:tc>
          <w:tcPr>
            <w:tcW w:w="10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0407345" w14:textId="77777777" w:rsidR="002A4E2B" w:rsidRPr="7C841176" w:rsidRDefault="002A4E2B" w:rsidP="006B6ECE">
            <w:pPr>
              <w:spacing w:after="0" w:line="240" w:lineRule="auto"/>
              <w:rPr>
                <w:rFonts w:ascii="Calibri" w:eastAsia="Times New Roman" w:hAnsi="Calibri" w:cs="Calibri"/>
                <w:b/>
                <w:bCs/>
                <w:color w:val="0070C0"/>
                <w:lang w:eastAsia="en-GB"/>
              </w:rPr>
            </w:pPr>
          </w:p>
        </w:tc>
      </w:tr>
      <w:bookmarkEnd w:id="2"/>
      <w:tr w:rsidR="002A4E2B" w:rsidRPr="00B575A9" w14:paraId="0DA179C2" w14:textId="1392DF2F" w:rsidTr="002A4E2B">
        <w:trPr>
          <w:trHeight w:val="576"/>
        </w:trPr>
        <w:tc>
          <w:tcPr>
            <w:tcW w:w="1841" w:type="dxa"/>
            <w:vMerge w:val="restart"/>
            <w:tcBorders>
              <w:top w:val="nil"/>
              <w:left w:val="single" w:sz="4" w:space="0" w:color="auto"/>
              <w:right w:val="single" w:sz="4" w:space="0" w:color="auto"/>
            </w:tcBorders>
          </w:tcPr>
          <w:p w14:paraId="548302B6" w14:textId="77777777" w:rsidR="002A4E2B" w:rsidRDefault="002A4E2B" w:rsidP="006B6EC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To deliver menus which are freshly prepared on-site and make eating healthily easy</w:t>
            </w:r>
          </w:p>
        </w:tc>
        <w:tc>
          <w:tcPr>
            <w:tcW w:w="2595" w:type="dxa"/>
            <w:tcBorders>
              <w:top w:val="nil"/>
              <w:left w:val="single" w:sz="4" w:space="0" w:color="auto"/>
              <w:bottom w:val="single" w:sz="4" w:space="0" w:color="auto"/>
              <w:right w:val="single" w:sz="4" w:space="0" w:color="auto"/>
            </w:tcBorders>
            <w:shd w:val="clear" w:color="auto" w:fill="auto"/>
          </w:tcPr>
          <w:p w14:paraId="410BDB01" w14:textId="77777777" w:rsidR="002A4E2B" w:rsidRPr="00B575A9" w:rsidRDefault="002A4E2B" w:rsidP="006B6ECE">
            <w:pPr>
              <w:spacing w:after="0" w:line="240" w:lineRule="auto"/>
              <w:rPr>
                <w:rFonts w:ascii="Calibri" w:eastAsia="Times New Roman" w:hAnsi="Calibri" w:cs="Calibri"/>
                <w:color w:val="000000"/>
                <w:lang w:eastAsia="en-GB"/>
              </w:rPr>
            </w:pPr>
            <w:r w:rsidRPr="7C841176">
              <w:rPr>
                <w:rFonts w:ascii="Calibri" w:eastAsia="Times New Roman" w:hAnsi="Calibri" w:cs="Calibri"/>
                <w:color w:val="000000" w:themeColor="text1"/>
                <w:lang w:eastAsia="en-GB"/>
              </w:rPr>
              <w:t>3.1 Freshly prepare meals on-site and avoid the use of additives</w:t>
            </w:r>
          </w:p>
        </w:tc>
        <w:tc>
          <w:tcPr>
            <w:tcW w:w="1701" w:type="dxa"/>
            <w:tcBorders>
              <w:top w:val="nil"/>
              <w:left w:val="nil"/>
              <w:bottom w:val="single" w:sz="4" w:space="0" w:color="auto"/>
              <w:right w:val="single" w:sz="4" w:space="0" w:color="auto"/>
            </w:tcBorders>
            <w:shd w:val="clear" w:color="auto" w:fill="auto"/>
            <w:noWrap/>
          </w:tcPr>
          <w:p w14:paraId="7EDD9BDD" w14:textId="77777777" w:rsidR="002A4E2B" w:rsidRPr="00B575A9" w:rsidRDefault="002A4E2B" w:rsidP="006B6EC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Food for Life certificate</w:t>
            </w:r>
          </w:p>
        </w:tc>
        <w:tc>
          <w:tcPr>
            <w:tcW w:w="1806" w:type="dxa"/>
            <w:tcBorders>
              <w:top w:val="nil"/>
              <w:left w:val="nil"/>
              <w:bottom w:val="single" w:sz="4" w:space="0" w:color="auto"/>
              <w:right w:val="single" w:sz="4" w:space="0" w:color="auto"/>
            </w:tcBorders>
          </w:tcPr>
          <w:p w14:paraId="2CCB484D" w14:textId="6C012623" w:rsidR="002A4E2B" w:rsidRPr="00B575A9" w:rsidRDefault="002A4E2B" w:rsidP="006B6ECE">
            <w:pPr>
              <w:spacing w:after="0" w:line="240" w:lineRule="auto"/>
              <w:rPr>
                <w:rFonts w:ascii="Calibri" w:eastAsia="Times New Roman" w:hAnsi="Calibri" w:cs="Calibri"/>
                <w:color w:val="000000"/>
                <w:lang w:eastAsia="en-GB"/>
              </w:rPr>
            </w:pPr>
            <w:proofErr w:type="spellStart"/>
            <w:r w:rsidRPr="005D53B3">
              <w:rPr>
                <w:rFonts w:ascii="Calibri" w:eastAsia="Times New Roman" w:hAnsi="Calibri" w:cs="Calibri"/>
                <w:color w:val="000000"/>
                <w:lang w:eastAsia="en-GB"/>
              </w:rPr>
              <w:t>FfL</w:t>
            </w:r>
            <w:proofErr w:type="spellEnd"/>
            <w:r w:rsidRPr="005D53B3">
              <w:rPr>
                <w:rFonts w:ascii="Calibri" w:eastAsia="Times New Roman" w:hAnsi="Calibri" w:cs="Calibri"/>
                <w:color w:val="000000"/>
                <w:lang w:eastAsia="en-GB"/>
              </w:rPr>
              <w:t xml:space="preserve"> 2030</w:t>
            </w:r>
          </w:p>
        </w:tc>
        <w:tc>
          <w:tcPr>
            <w:tcW w:w="1073" w:type="dxa"/>
            <w:tcBorders>
              <w:top w:val="nil"/>
              <w:left w:val="nil"/>
              <w:bottom w:val="single" w:sz="4" w:space="0" w:color="auto"/>
              <w:right w:val="single" w:sz="4" w:space="0" w:color="auto"/>
            </w:tcBorders>
          </w:tcPr>
          <w:p w14:paraId="0488BBA2" w14:textId="0E60DA3B" w:rsidR="002A4E2B" w:rsidRPr="005D53B3" w:rsidRDefault="002A4E2B" w:rsidP="006B6ECE">
            <w:pPr>
              <w:spacing w:after="0" w:line="240" w:lineRule="auto"/>
              <w:rPr>
                <w:rFonts w:ascii="Calibri" w:eastAsia="Times New Roman" w:hAnsi="Calibri" w:cs="Calibri"/>
                <w:color w:val="000000"/>
                <w:lang w:eastAsia="en-GB"/>
              </w:rPr>
            </w:pPr>
            <w:r w:rsidRPr="005D53B3">
              <w:rPr>
                <w:rFonts w:ascii="Calibri" w:eastAsia="Times New Roman" w:hAnsi="Calibri" w:cs="Calibri"/>
                <w:color w:val="000000"/>
                <w:lang w:eastAsia="en-GB"/>
              </w:rPr>
              <w:t>Catering Services Manager</w:t>
            </w:r>
          </w:p>
        </w:tc>
      </w:tr>
      <w:tr w:rsidR="002A4E2B" w:rsidRPr="00B575A9" w14:paraId="46B9CA55" w14:textId="0C92FA1D" w:rsidTr="002A4E2B">
        <w:trPr>
          <w:trHeight w:val="288"/>
        </w:trPr>
        <w:tc>
          <w:tcPr>
            <w:tcW w:w="1841" w:type="dxa"/>
            <w:vMerge/>
          </w:tcPr>
          <w:p w14:paraId="06C8BB68" w14:textId="77777777" w:rsidR="002A4E2B" w:rsidRDefault="002A4E2B" w:rsidP="006B6ECE">
            <w:pPr>
              <w:spacing w:after="0" w:line="240" w:lineRule="auto"/>
              <w:rPr>
                <w:rFonts w:ascii="Calibri" w:eastAsia="Times New Roman" w:hAnsi="Calibri" w:cs="Calibri"/>
                <w:color w:val="000000"/>
                <w:lang w:eastAsia="en-GB"/>
              </w:rPr>
            </w:pPr>
          </w:p>
        </w:tc>
        <w:tc>
          <w:tcPr>
            <w:tcW w:w="2595" w:type="dxa"/>
            <w:tcBorders>
              <w:top w:val="nil"/>
              <w:left w:val="single" w:sz="4" w:space="0" w:color="auto"/>
              <w:bottom w:val="single" w:sz="4" w:space="0" w:color="auto"/>
              <w:right w:val="single" w:sz="4" w:space="0" w:color="auto"/>
            </w:tcBorders>
            <w:shd w:val="clear" w:color="auto" w:fill="auto"/>
          </w:tcPr>
          <w:p w14:paraId="5DCA3389" w14:textId="77777777" w:rsidR="002A4E2B" w:rsidRPr="00B575A9" w:rsidRDefault="002A4E2B" w:rsidP="006B6ECE">
            <w:pPr>
              <w:spacing w:after="0" w:line="240" w:lineRule="auto"/>
              <w:rPr>
                <w:rFonts w:ascii="Calibri" w:eastAsia="Times New Roman" w:hAnsi="Calibri" w:cs="Calibri"/>
                <w:color w:val="000000"/>
                <w:lang w:eastAsia="en-GB"/>
              </w:rPr>
            </w:pPr>
            <w:r w:rsidRPr="7C841176">
              <w:rPr>
                <w:rFonts w:ascii="Calibri" w:eastAsia="Times New Roman" w:hAnsi="Calibri" w:cs="Calibri"/>
                <w:color w:val="000000" w:themeColor="text1"/>
                <w:lang w:eastAsia="en-GB"/>
              </w:rPr>
              <w:t>3.2 Offer healthier menu choices, reducing the use of salt and sugar</w:t>
            </w:r>
          </w:p>
        </w:tc>
        <w:tc>
          <w:tcPr>
            <w:tcW w:w="1701" w:type="dxa"/>
            <w:tcBorders>
              <w:top w:val="nil"/>
              <w:left w:val="nil"/>
              <w:bottom w:val="single" w:sz="4" w:space="0" w:color="auto"/>
              <w:right w:val="single" w:sz="4" w:space="0" w:color="auto"/>
            </w:tcBorders>
            <w:shd w:val="clear" w:color="auto" w:fill="auto"/>
            <w:noWrap/>
          </w:tcPr>
          <w:p w14:paraId="3127F5CC" w14:textId="77777777" w:rsidR="002A4E2B" w:rsidRPr="00B575A9" w:rsidRDefault="002A4E2B" w:rsidP="006B6EC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Achieve relevant points in the Food for Life scheme</w:t>
            </w:r>
          </w:p>
        </w:tc>
        <w:tc>
          <w:tcPr>
            <w:tcW w:w="1806" w:type="dxa"/>
            <w:tcBorders>
              <w:top w:val="nil"/>
              <w:left w:val="nil"/>
              <w:bottom w:val="single" w:sz="4" w:space="0" w:color="auto"/>
              <w:right w:val="single" w:sz="4" w:space="0" w:color="auto"/>
            </w:tcBorders>
          </w:tcPr>
          <w:p w14:paraId="4DB2281D" w14:textId="23EB5CB6" w:rsidR="002A4E2B" w:rsidRPr="00B575A9" w:rsidRDefault="002A4E2B" w:rsidP="006B6ECE">
            <w:pPr>
              <w:spacing w:after="0" w:line="240" w:lineRule="auto"/>
              <w:rPr>
                <w:rFonts w:ascii="Calibri" w:eastAsia="Times New Roman" w:hAnsi="Calibri" w:cs="Calibri"/>
                <w:color w:val="000000"/>
                <w:lang w:eastAsia="en-GB"/>
              </w:rPr>
            </w:pPr>
            <w:proofErr w:type="spellStart"/>
            <w:r w:rsidRPr="005D53B3">
              <w:rPr>
                <w:rFonts w:ascii="Calibri" w:eastAsia="Times New Roman" w:hAnsi="Calibri" w:cs="Calibri"/>
                <w:color w:val="000000"/>
                <w:lang w:eastAsia="en-GB"/>
              </w:rPr>
              <w:t>FfL</w:t>
            </w:r>
            <w:proofErr w:type="spellEnd"/>
            <w:r w:rsidRPr="005D53B3">
              <w:rPr>
                <w:rFonts w:ascii="Calibri" w:eastAsia="Times New Roman" w:hAnsi="Calibri" w:cs="Calibri"/>
                <w:color w:val="000000"/>
                <w:lang w:eastAsia="en-GB"/>
              </w:rPr>
              <w:t xml:space="preserve"> 2030</w:t>
            </w:r>
          </w:p>
        </w:tc>
        <w:tc>
          <w:tcPr>
            <w:tcW w:w="1073" w:type="dxa"/>
            <w:tcBorders>
              <w:top w:val="nil"/>
              <w:left w:val="nil"/>
              <w:bottom w:val="single" w:sz="4" w:space="0" w:color="auto"/>
              <w:right w:val="single" w:sz="4" w:space="0" w:color="auto"/>
            </w:tcBorders>
          </w:tcPr>
          <w:p w14:paraId="7D91F037" w14:textId="6863F6E5" w:rsidR="002A4E2B" w:rsidRPr="005D53B3" w:rsidRDefault="002A4E2B" w:rsidP="006B6ECE">
            <w:pPr>
              <w:spacing w:after="0" w:line="240" w:lineRule="auto"/>
              <w:rPr>
                <w:rFonts w:ascii="Calibri" w:eastAsia="Times New Roman" w:hAnsi="Calibri" w:cs="Calibri"/>
                <w:color w:val="000000"/>
                <w:lang w:eastAsia="en-GB"/>
              </w:rPr>
            </w:pPr>
            <w:r w:rsidRPr="005D53B3">
              <w:rPr>
                <w:rFonts w:ascii="Calibri" w:eastAsia="Times New Roman" w:hAnsi="Calibri" w:cs="Calibri"/>
                <w:color w:val="000000"/>
                <w:lang w:eastAsia="en-GB"/>
              </w:rPr>
              <w:t>Catering Services Manager</w:t>
            </w:r>
          </w:p>
        </w:tc>
      </w:tr>
      <w:tr w:rsidR="002A4E2B" w:rsidRPr="00B575A9" w14:paraId="2A76DCF6" w14:textId="62B96B55" w:rsidTr="002A4E2B">
        <w:trPr>
          <w:trHeight w:val="288"/>
        </w:trPr>
        <w:tc>
          <w:tcPr>
            <w:tcW w:w="7943"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0940B00" w14:textId="77777777" w:rsidR="002A4E2B" w:rsidRDefault="002A4E2B" w:rsidP="006B6ECE">
            <w:pPr>
              <w:spacing w:after="0" w:line="240" w:lineRule="auto"/>
              <w:rPr>
                <w:rFonts w:ascii="Arial" w:eastAsia="Times New Roman" w:hAnsi="Arial" w:cs="Arial"/>
                <w:b/>
                <w:bCs/>
                <w:color w:val="FFFFFF"/>
                <w:sz w:val="20"/>
                <w:szCs w:val="20"/>
                <w:lang w:eastAsia="en-GB"/>
              </w:rPr>
            </w:pPr>
            <w:r>
              <w:rPr>
                <w:rFonts w:ascii="Calibri" w:eastAsia="Times New Roman" w:hAnsi="Calibri" w:cs="Calibri"/>
                <w:b/>
                <w:bCs/>
                <w:color w:val="0070C0"/>
                <w:lang w:eastAsia="en-GB"/>
              </w:rPr>
              <w:t>4. Student and staff engagement</w:t>
            </w:r>
          </w:p>
        </w:tc>
        <w:tc>
          <w:tcPr>
            <w:tcW w:w="10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E5797BB" w14:textId="77777777" w:rsidR="002A4E2B" w:rsidRDefault="002A4E2B" w:rsidP="006B6ECE">
            <w:pPr>
              <w:spacing w:after="0" w:line="240" w:lineRule="auto"/>
              <w:rPr>
                <w:rFonts w:ascii="Calibri" w:eastAsia="Times New Roman" w:hAnsi="Calibri" w:cs="Calibri"/>
                <w:b/>
                <w:bCs/>
                <w:color w:val="0070C0"/>
                <w:lang w:eastAsia="en-GB"/>
              </w:rPr>
            </w:pPr>
          </w:p>
        </w:tc>
      </w:tr>
      <w:tr w:rsidR="002A4E2B" w:rsidRPr="00B575A9" w14:paraId="73EC2F19" w14:textId="0164EACE" w:rsidTr="002A4E2B">
        <w:trPr>
          <w:trHeight w:val="864"/>
        </w:trPr>
        <w:tc>
          <w:tcPr>
            <w:tcW w:w="1841" w:type="dxa"/>
            <w:vMerge w:val="restart"/>
            <w:tcBorders>
              <w:top w:val="nil"/>
              <w:left w:val="single" w:sz="4" w:space="0" w:color="auto"/>
              <w:right w:val="single" w:sz="4" w:space="0" w:color="auto"/>
            </w:tcBorders>
          </w:tcPr>
          <w:p w14:paraId="2D079AAA" w14:textId="77777777" w:rsidR="002A4E2B" w:rsidRPr="00B575A9" w:rsidRDefault="002A4E2B" w:rsidP="006B6EC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lastRenderedPageBreak/>
              <w:t>To raise student and staff awareness of the higher standards of sustainability achieved within the catering service, and to seek opportunities for collaboration with students and staff for research and other initiatives</w:t>
            </w:r>
          </w:p>
        </w:tc>
        <w:tc>
          <w:tcPr>
            <w:tcW w:w="2595" w:type="dxa"/>
            <w:tcBorders>
              <w:top w:val="nil"/>
              <w:left w:val="single" w:sz="4" w:space="0" w:color="auto"/>
              <w:bottom w:val="single" w:sz="4" w:space="0" w:color="auto"/>
              <w:right w:val="single" w:sz="4" w:space="0" w:color="auto"/>
            </w:tcBorders>
            <w:shd w:val="clear" w:color="auto" w:fill="auto"/>
            <w:hideMark/>
          </w:tcPr>
          <w:p w14:paraId="17C548AC" w14:textId="77777777" w:rsidR="002A4E2B" w:rsidRDefault="002A4E2B" w:rsidP="006B6ECE">
            <w:pPr>
              <w:spacing w:after="0" w:line="240" w:lineRule="auto"/>
              <w:rPr>
                <w:rFonts w:ascii="Calibri" w:eastAsia="Times New Roman" w:hAnsi="Calibri" w:cs="Calibri"/>
                <w:color w:val="000000"/>
                <w:lang w:eastAsia="en-GB"/>
              </w:rPr>
            </w:pPr>
            <w:r w:rsidRPr="7C841176">
              <w:rPr>
                <w:rFonts w:ascii="Calibri" w:eastAsia="Times New Roman" w:hAnsi="Calibri" w:cs="Calibri"/>
                <w:color w:val="000000" w:themeColor="text1"/>
                <w:lang w:eastAsia="en-GB"/>
              </w:rPr>
              <w:t>4.1 Promote the higher standards of sustainability achieved by the catering service to students and staff;</w:t>
            </w:r>
          </w:p>
          <w:p w14:paraId="0681AAF5" w14:textId="77777777" w:rsidR="002A4E2B" w:rsidRDefault="002A4E2B" w:rsidP="006B6EC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on menus</w:t>
            </w:r>
          </w:p>
          <w:p w14:paraId="37881C85" w14:textId="77777777" w:rsidR="002A4E2B" w:rsidRDefault="002A4E2B" w:rsidP="006B6EC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in</w:t>
            </w:r>
            <w:r w:rsidRPr="00B575A9">
              <w:rPr>
                <w:rFonts w:ascii="Calibri" w:eastAsia="Times New Roman" w:hAnsi="Calibri" w:cs="Calibri"/>
                <w:color w:val="000000"/>
                <w:lang w:eastAsia="en-GB"/>
              </w:rPr>
              <w:t xml:space="preserve"> dining areas</w:t>
            </w:r>
          </w:p>
          <w:p w14:paraId="7BBAF7E6" w14:textId="77777777" w:rsidR="002A4E2B" w:rsidRDefault="002A4E2B" w:rsidP="006B6EC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Pr="00B575A9">
              <w:rPr>
                <w:rFonts w:ascii="Calibri" w:eastAsia="Times New Roman" w:hAnsi="Calibri" w:cs="Calibri"/>
                <w:color w:val="000000"/>
                <w:lang w:eastAsia="en-GB"/>
              </w:rPr>
              <w:t xml:space="preserve">online </w:t>
            </w:r>
          </w:p>
          <w:p w14:paraId="4EC52DBC" w14:textId="77777777" w:rsidR="002A4E2B" w:rsidRDefault="002A4E2B" w:rsidP="006B6ECE">
            <w:pPr>
              <w:spacing w:after="0" w:line="240" w:lineRule="auto"/>
              <w:rPr>
                <w:rFonts w:ascii="Calibri" w:eastAsia="Times New Roman" w:hAnsi="Calibri" w:cs="Calibri"/>
                <w:color w:val="000000"/>
                <w:lang w:eastAsia="en-GB"/>
              </w:rPr>
            </w:pPr>
            <w:r w:rsidRPr="7C841176">
              <w:rPr>
                <w:rFonts w:ascii="Calibri" w:eastAsia="Times New Roman" w:hAnsi="Calibri" w:cs="Calibri"/>
                <w:color w:val="000000" w:themeColor="text1"/>
                <w:lang w:eastAsia="en-GB"/>
              </w:rPr>
              <w:t>- through hospitality services</w:t>
            </w:r>
          </w:p>
          <w:p w14:paraId="7D7876CF" w14:textId="77777777" w:rsidR="002A4E2B" w:rsidRPr="00B575A9" w:rsidRDefault="002A4E2B" w:rsidP="006B6ECE">
            <w:pPr>
              <w:spacing w:after="0" w:line="240" w:lineRule="auto"/>
              <w:rPr>
                <w:rFonts w:ascii="Calibri" w:eastAsia="Times New Roman" w:hAnsi="Calibri" w:cs="Calibri"/>
                <w:color w:val="000000"/>
                <w:lang w:eastAsia="en-GB"/>
              </w:rPr>
            </w:pPr>
            <w:r w:rsidRPr="7C841176">
              <w:rPr>
                <w:rFonts w:ascii="Calibri" w:eastAsia="Times New Roman" w:hAnsi="Calibri" w:cs="Calibri"/>
                <w:color w:val="000000" w:themeColor="text1"/>
                <w:lang w:eastAsia="en-GB"/>
              </w:rPr>
              <w:t xml:space="preserve">- at events </w:t>
            </w:r>
            <w:proofErr w:type="gramStart"/>
            <w:r w:rsidRPr="7C841176">
              <w:rPr>
                <w:rFonts w:ascii="Calibri" w:eastAsia="Times New Roman" w:hAnsi="Calibri" w:cs="Calibri"/>
                <w:color w:val="000000" w:themeColor="text1"/>
                <w:lang w:eastAsia="en-GB"/>
              </w:rPr>
              <w:t>e.g.</w:t>
            </w:r>
            <w:proofErr w:type="gramEnd"/>
            <w:r w:rsidRPr="7C841176">
              <w:rPr>
                <w:rFonts w:ascii="Calibri" w:eastAsia="Times New Roman" w:hAnsi="Calibri" w:cs="Calibri"/>
                <w:color w:val="000000" w:themeColor="text1"/>
                <w:lang w:eastAsia="en-GB"/>
              </w:rPr>
              <w:t xml:space="preserve"> food fair</w:t>
            </w:r>
          </w:p>
        </w:tc>
        <w:tc>
          <w:tcPr>
            <w:tcW w:w="1701" w:type="dxa"/>
            <w:tcBorders>
              <w:top w:val="nil"/>
              <w:left w:val="nil"/>
              <w:bottom w:val="single" w:sz="4" w:space="0" w:color="auto"/>
              <w:right w:val="single" w:sz="4" w:space="0" w:color="auto"/>
            </w:tcBorders>
            <w:shd w:val="clear" w:color="auto" w:fill="auto"/>
            <w:hideMark/>
          </w:tcPr>
          <w:p w14:paraId="1172EA86" w14:textId="77777777" w:rsidR="002A4E2B" w:rsidRPr="00B575A9" w:rsidRDefault="002A4E2B" w:rsidP="006B6ECE">
            <w:pPr>
              <w:spacing w:after="0" w:line="240" w:lineRule="auto"/>
              <w:rPr>
                <w:rFonts w:ascii="Calibri" w:eastAsia="Times New Roman" w:hAnsi="Calibri" w:cs="Calibri"/>
                <w:color w:val="000000"/>
                <w:lang w:eastAsia="en-GB"/>
              </w:rPr>
            </w:pPr>
            <w:r w:rsidRPr="7CC12375">
              <w:rPr>
                <w:rFonts w:ascii="Calibri" w:eastAsia="Times New Roman" w:hAnsi="Calibri" w:cs="Calibri"/>
                <w:color w:val="000000" w:themeColor="text1"/>
                <w:lang w:eastAsia="en-GB"/>
              </w:rPr>
              <w:t xml:space="preserve">Report progress at quarterly meetings </w:t>
            </w:r>
          </w:p>
        </w:tc>
        <w:tc>
          <w:tcPr>
            <w:tcW w:w="1806" w:type="dxa"/>
            <w:tcBorders>
              <w:top w:val="nil"/>
              <w:left w:val="nil"/>
              <w:bottom w:val="single" w:sz="4" w:space="0" w:color="auto"/>
              <w:right w:val="single" w:sz="4" w:space="0" w:color="auto"/>
            </w:tcBorders>
          </w:tcPr>
          <w:p w14:paraId="009BCBF5" w14:textId="21EDD5A7" w:rsidR="002A4E2B" w:rsidRDefault="002A4E2B" w:rsidP="006B6ECE">
            <w:pPr>
              <w:spacing w:after="0" w:line="240" w:lineRule="auto"/>
              <w:rPr>
                <w:rFonts w:ascii="Calibri" w:eastAsia="Times New Roman" w:hAnsi="Calibri" w:cs="Calibri"/>
                <w:color w:val="000000"/>
                <w:lang w:eastAsia="en-GB"/>
              </w:rPr>
            </w:pPr>
            <w:r w:rsidRPr="005D53B3">
              <w:rPr>
                <w:rFonts w:ascii="Calibri" w:eastAsia="Times New Roman" w:hAnsi="Calibri" w:cs="Calibri"/>
                <w:color w:val="000000"/>
                <w:lang w:eastAsia="en-GB"/>
              </w:rPr>
              <w:t xml:space="preserve">Quarterly ongoing </w:t>
            </w:r>
          </w:p>
        </w:tc>
        <w:tc>
          <w:tcPr>
            <w:tcW w:w="1073" w:type="dxa"/>
            <w:tcBorders>
              <w:top w:val="nil"/>
              <w:left w:val="nil"/>
              <w:bottom w:val="single" w:sz="4" w:space="0" w:color="auto"/>
              <w:right w:val="single" w:sz="4" w:space="0" w:color="auto"/>
            </w:tcBorders>
          </w:tcPr>
          <w:p w14:paraId="17909CB5" w14:textId="7ABDC883" w:rsidR="002A4E2B" w:rsidRPr="005D53B3" w:rsidRDefault="002A4E2B" w:rsidP="006B6ECE">
            <w:pPr>
              <w:spacing w:after="0" w:line="240" w:lineRule="auto"/>
              <w:rPr>
                <w:rFonts w:ascii="Calibri" w:eastAsia="Times New Roman" w:hAnsi="Calibri" w:cs="Calibri"/>
                <w:color w:val="000000"/>
                <w:lang w:eastAsia="en-GB"/>
              </w:rPr>
            </w:pPr>
            <w:r w:rsidRPr="005D53B3">
              <w:rPr>
                <w:rFonts w:ascii="Calibri" w:eastAsia="Times New Roman" w:hAnsi="Calibri" w:cs="Calibri"/>
                <w:color w:val="000000"/>
                <w:lang w:eastAsia="en-GB"/>
              </w:rPr>
              <w:t>Catering Services Manager</w:t>
            </w:r>
            <w:r w:rsidRPr="005D53B3">
              <w:rPr>
                <w:rFonts w:ascii="Calibri" w:eastAsia="Times New Roman" w:hAnsi="Calibri" w:cs="Calibri"/>
                <w:color w:val="000000"/>
                <w:lang w:eastAsia="en-GB"/>
              </w:rPr>
              <w:t xml:space="preserve"> and Sustainability Team </w:t>
            </w:r>
          </w:p>
        </w:tc>
      </w:tr>
      <w:tr w:rsidR="002A4E2B" w:rsidRPr="00B575A9" w14:paraId="3F38D94A" w14:textId="21D88441" w:rsidTr="002A4E2B">
        <w:trPr>
          <w:trHeight w:val="576"/>
        </w:trPr>
        <w:tc>
          <w:tcPr>
            <w:tcW w:w="1841" w:type="dxa"/>
            <w:vMerge/>
          </w:tcPr>
          <w:p w14:paraId="46D7BBA8" w14:textId="77777777" w:rsidR="002A4E2B" w:rsidRPr="00B575A9" w:rsidRDefault="002A4E2B" w:rsidP="006B6ECE">
            <w:pPr>
              <w:spacing w:after="0" w:line="240" w:lineRule="auto"/>
              <w:rPr>
                <w:rFonts w:ascii="Calibri" w:eastAsia="Times New Roman" w:hAnsi="Calibri" w:cs="Calibri"/>
                <w:color w:val="000000"/>
                <w:lang w:eastAsia="en-GB"/>
              </w:rPr>
            </w:pPr>
          </w:p>
        </w:tc>
        <w:tc>
          <w:tcPr>
            <w:tcW w:w="2595" w:type="dxa"/>
            <w:tcBorders>
              <w:top w:val="nil"/>
              <w:left w:val="single" w:sz="4" w:space="0" w:color="auto"/>
              <w:bottom w:val="single" w:sz="4" w:space="0" w:color="auto"/>
              <w:right w:val="single" w:sz="4" w:space="0" w:color="auto"/>
            </w:tcBorders>
            <w:shd w:val="clear" w:color="auto" w:fill="auto"/>
            <w:hideMark/>
          </w:tcPr>
          <w:p w14:paraId="5D46FEDC" w14:textId="77777777" w:rsidR="002A4E2B" w:rsidRPr="00B575A9" w:rsidRDefault="002A4E2B" w:rsidP="006B6EC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4</w:t>
            </w:r>
            <w:r w:rsidRPr="00B575A9">
              <w:rPr>
                <w:rFonts w:ascii="Calibri" w:eastAsia="Times New Roman" w:hAnsi="Calibri" w:cs="Calibri"/>
                <w:color w:val="000000"/>
                <w:lang w:eastAsia="en-GB"/>
              </w:rPr>
              <w:t>.2 Provide support for student and staff-led food projects</w:t>
            </w:r>
          </w:p>
        </w:tc>
        <w:tc>
          <w:tcPr>
            <w:tcW w:w="1701" w:type="dxa"/>
            <w:tcBorders>
              <w:top w:val="nil"/>
              <w:left w:val="nil"/>
              <w:bottom w:val="single" w:sz="4" w:space="0" w:color="auto"/>
              <w:right w:val="single" w:sz="4" w:space="0" w:color="auto"/>
            </w:tcBorders>
            <w:shd w:val="clear" w:color="auto" w:fill="auto"/>
            <w:hideMark/>
          </w:tcPr>
          <w:p w14:paraId="07AC2E2B" w14:textId="77777777" w:rsidR="002A4E2B" w:rsidRPr="00B575A9" w:rsidRDefault="002A4E2B" w:rsidP="006B6EC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Report on support offered for projects at quarterly meetings</w:t>
            </w:r>
          </w:p>
        </w:tc>
        <w:tc>
          <w:tcPr>
            <w:tcW w:w="1806" w:type="dxa"/>
            <w:tcBorders>
              <w:top w:val="nil"/>
              <w:left w:val="nil"/>
              <w:bottom w:val="single" w:sz="4" w:space="0" w:color="auto"/>
              <w:right w:val="single" w:sz="4" w:space="0" w:color="auto"/>
            </w:tcBorders>
          </w:tcPr>
          <w:p w14:paraId="7373DED7" w14:textId="77777777" w:rsidR="002A4E2B" w:rsidRDefault="002A4E2B" w:rsidP="006B6EC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Quarterly ongoing</w:t>
            </w:r>
          </w:p>
        </w:tc>
        <w:tc>
          <w:tcPr>
            <w:tcW w:w="1073" w:type="dxa"/>
            <w:tcBorders>
              <w:top w:val="nil"/>
              <w:left w:val="nil"/>
              <w:bottom w:val="single" w:sz="4" w:space="0" w:color="auto"/>
              <w:right w:val="single" w:sz="4" w:space="0" w:color="auto"/>
            </w:tcBorders>
          </w:tcPr>
          <w:p w14:paraId="0A566EF2" w14:textId="33760BC2" w:rsidR="002A4E2B" w:rsidRDefault="002A4E2B" w:rsidP="006B6EC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Sustainability Team </w:t>
            </w:r>
          </w:p>
        </w:tc>
      </w:tr>
      <w:tr w:rsidR="002A4E2B" w:rsidRPr="00B575A9" w14:paraId="61A48437" w14:textId="30EAF406" w:rsidTr="002A4E2B">
        <w:trPr>
          <w:trHeight w:val="864"/>
        </w:trPr>
        <w:tc>
          <w:tcPr>
            <w:tcW w:w="1841" w:type="dxa"/>
            <w:vMerge/>
          </w:tcPr>
          <w:p w14:paraId="02F4B70A" w14:textId="77777777" w:rsidR="002A4E2B" w:rsidRPr="00B575A9" w:rsidRDefault="002A4E2B" w:rsidP="006B6ECE">
            <w:pPr>
              <w:spacing w:after="0" w:line="240" w:lineRule="auto"/>
              <w:rPr>
                <w:rFonts w:ascii="Calibri" w:eastAsia="Times New Roman" w:hAnsi="Calibri" w:cs="Calibri"/>
                <w:color w:val="000000"/>
                <w:lang w:eastAsia="en-GB"/>
              </w:rPr>
            </w:pPr>
          </w:p>
        </w:tc>
        <w:tc>
          <w:tcPr>
            <w:tcW w:w="2595" w:type="dxa"/>
            <w:tcBorders>
              <w:top w:val="nil"/>
              <w:left w:val="single" w:sz="4" w:space="0" w:color="auto"/>
              <w:bottom w:val="single" w:sz="4" w:space="0" w:color="auto"/>
              <w:right w:val="single" w:sz="4" w:space="0" w:color="auto"/>
            </w:tcBorders>
            <w:shd w:val="clear" w:color="auto" w:fill="auto"/>
            <w:hideMark/>
          </w:tcPr>
          <w:p w14:paraId="011EB53B" w14:textId="77777777" w:rsidR="002A4E2B" w:rsidRPr="00B575A9" w:rsidRDefault="002A4E2B" w:rsidP="006B6ECE">
            <w:pPr>
              <w:spacing w:after="0" w:line="240" w:lineRule="auto"/>
              <w:rPr>
                <w:rFonts w:ascii="Calibri" w:eastAsia="Times New Roman" w:hAnsi="Calibri" w:cs="Calibri"/>
                <w:color w:val="000000"/>
                <w:lang w:eastAsia="en-GB"/>
              </w:rPr>
            </w:pPr>
            <w:r w:rsidRPr="7C841176">
              <w:rPr>
                <w:rFonts w:ascii="Calibri" w:eastAsia="Times New Roman" w:hAnsi="Calibri" w:cs="Calibri"/>
                <w:color w:val="000000" w:themeColor="text1"/>
                <w:lang w:eastAsia="en-GB"/>
              </w:rPr>
              <w:t>4.3 Engage with academic staff to find opportunities for research linked to the catering service</w:t>
            </w:r>
          </w:p>
        </w:tc>
        <w:tc>
          <w:tcPr>
            <w:tcW w:w="1701" w:type="dxa"/>
            <w:tcBorders>
              <w:top w:val="nil"/>
              <w:left w:val="nil"/>
              <w:bottom w:val="single" w:sz="4" w:space="0" w:color="auto"/>
              <w:right w:val="single" w:sz="4" w:space="0" w:color="auto"/>
            </w:tcBorders>
            <w:shd w:val="clear" w:color="auto" w:fill="auto"/>
            <w:hideMark/>
          </w:tcPr>
          <w:p w14:paraId="121B4D90" w14:textId="77777777" w:rsidR="002A4E2B" w:rsidRPr="00B575A9" w:rsidRDefault="002A4E2B" w:rsidP="006B6EC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Report progress at quarterly meetings</w:t>
            </w:r>
          </w:p>
        </w:tc>
        <w:tc>
          <w:tcPr>
            <w:tcW w:w="1806" w:type="dxa"/>
            <w:tcBorders>
              <w:top w:val="nil"/>
              <w:left w:val="nil"/>
              <w:bottom w:val="single" w:sz="4" w:space="0" w:color="auto"/>
              <w:right w:val="single" w:sz="4" w:space="0" w:color="auto"/>
            </w:tcBorders>
          </w:tcPr>
          <w:p w14:paraId="3C7B4F78" w14:textId="77777777" w:rsidR="002A4E2B" w:rsidRDefault="002A4E2B" w:rsidP="006B6EC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Quarterly ongoing</w:t>
            </w:r>
          </w:p>
        </w:tc>
        <w:tc>
          <w:tcPr>
            <w:tcW w:w="1073" w:type="dxa"/>
            <w:tcBorders>
              <w:top w:val="nil"/>
              <w:left w:val="nil"/>
              <w:bottom w:val="single" w:sz="4" w:space="0" w:color="auto"/>
              <w:right w:val="single" w:sz="4" w:space="0" w:color="auto"/>
            </w:tcBorders>
          </w:tcPr>
          <w:p w14:paraId="40A04B8E" w14:textId="5095BD33" w:rsidR="002A4E2B" w:rsidRDefault="002A4E2B" w:rsidP="006B6EC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Sustainability Team</w:t>
            </w:r>
          </w:p>
        </w:tc>
      </w:tr>
      <w:tr w:rsidR="002A4E2B" w:rsidRPr="00B575A9" w14:paraId="770E9DE6" w14:textId="607F5FB6" w:rsidTr="002A4E2B">
        <w:trPr>
          <w:trHeight w:val="824"/>
        </w:trPr>
        <w:tc>
          <w:tcPr>
            <w:tcW w:w="1841" w:type="dxa"/>
            <w:vMerge/>
          </w:tcPr>
          <w:p w14:paraId="7F712B49" w14:textId="77777777" w:rsidR="002A4E2B" w:rsidRPr="00B575A9" w:rsidRDefault="002A4E2B" w:rsidP="006B6ECE">
            <w:pPr>
              <w:spacing w:after="0" w:line="240" w:lineRule="auto"/>
              <w:rPr>
                <w:rFonts w:ascii="Calibri" w:eastAsia="Times New Roman" w:hAnsi="Calibri" w:cs="Calibri"/>
                <w:color w:val="000000"/>
                <w:lang w:eastAsia="en-GB"/>
              </w:rPr>
            </w:pPr>
          </w:p>
        </w:tc>
        <w:tc>
          <w:tcPr>
            <w:tcW w:w="2595" w:type="dxa"/>
            <w:tcBorders>
              <w:top w:val="nil"/>
              <w:left w:val="single" w:sz="4" w:space="0" w:color="auto"/>
              <w:bottom w:val="single" w:sz="4" w:space="0" w:color="auto"/>
              <w:right w:val="single" w:sz="4" w:space="0" w:color="auto"/>
            </w:tcBorders>
            <w:shd w:val="clear" w:color="auto" w:fill="auto"/>
          </w:tcPr>
          <w:p w14:paraId="339692A5" w14:textId="77777777" w:rsidR="002A4E2B" w:rsidRDefault="002A4E2B" w:rsidP="006B6ECE">
            <w:pPr>
              <w:spacing w:after="0" w:line="240" w:lineRule="auto"/>
              <w:rPr>
                <w:rFonts w:ascii="Calibri" w:eastAsia="Times New Roman" w:hAnsi="Calibri" w:cs="Calibri"/>
                <w:color w:val="000000"/>
                <w:lang w:eastAsia="en-GB"/>
              </w:rPr>
            </w:pPr>
            <w:r w:rsidRPr="7C841176">
              <w:rPr>
                <w:rFonts w:ascii="Calibri" w:eastAsia="Times New Roman" w:hAnsi="Calibri" w:cs="Calibri"/>
                <w:color w:val="000000" w:themeColor="text1"/>
                <w:lang w:eastAsia="en-GB"/>
              </w:rPr>
              <w:t>4</w:t>
            </w:r>
            <w:r w:rsidRPr="7C841176">
              <w:rPr>
                <w:rFonts w:eastAsia="Times New Roman"/>
                <w:color w:val="000000" w:themeColor="text1"/>
                <w:lang w:eastAsia="en-GB"/>
              </w:rPr>
              <w:t xml:space="preserve">.4 Review recent Green Gown Award winners annually and consider submitting Green Gown Award application each year  </w:t>
            </w:r>
          </w:p>
        </w:tc>
        <w:tc>
          <w:tcPr>
            <w:tcW w:w="1701" w:type="dxa"/>
            <w:tcBorders>
              <w:top w:val="nil"/>
              <w:left w:val="nil"/>
              <w:bottom w:val="single" w:sz="4" w:space="0" w:color="auto"/>
              <w:right w:val="single" w:sz="4" w:space="0" w:color="auto"/>
            </w:tcBorders>
            <w:shd w:val="clear" w:color="auto" w:fill="auto"/>
            <w:noWrap/>
          </w:tcPr>
          <w:p w14:paraId="328498FC" w14:textId="77777777" w:rsidR="002A4E2B" w:rsidRDefault="002A4E2B" w:rsidP="006B6ECE">
            <w:pPr>
              <w:spacing w:after="0" w:line="240" w:lineRule="auto"/>
              <w:rPr>
                <w:rFonts w:ascii="Calibri" w:eastAsia="Times New Roman" w:hAnsi="Calibri" w:cs="Calibri"/>
                <w:color w:val="000000"/>
                <w:lang w:eastAsia="en-GB"/>
              </w:rPr>
            </w:pPr>
            <w:r w:rsidRPr="7C841176">
              <w:rPr>
                <w:rFonts w:ascii="Calibri" w:eastAsia="Times New Roman" w:hAnsi="Calibri" w:cs="Calibri"/>
                <w:color w:val="000000" w:themeColor="text1"/>
                <w:lang w:eastAsia="en-GB"/>
              </w:rPr>
              <w:t>Green Gown Award application discussed and application made if relevant</w:t>
            </w:r>
          </w:p>
        </w:tc>
        <w:tc>
          <w:tcPr>
            <w:tcW w:w="1806" w:type="dxa"/>
            <w:tcBorders>
              <w:top w:val="nil"/>
              <w:left w:val="nil"/>
              <w:bottom w:val="single" w:sz="4" w:space="0" w:color="auto"/>
              <w:right w:val="single" w:sz="4" w:space="0" w:color="auto"/>
            </w:tcBorders>
          </w:tcPr>
          <w:p w14:paraId="23EDDB9B" w14:textId="77777777" w:rsidR="002A4E2B" w:rsidRDefault="002A4E2B" w:rsidP="006B6ECE">
            <w:pPr>
              <w:spacing w:after="0" w:line="240" w:lineRule="auto"/>
              <w:rPr>
                <w:rFonts w:ascii="Calibri" w:eastAsia="Times New Roman" w:hAnsi="Calibri" w:cs="Calibri"/>
                <w:color w:val="000000"/>
                <w:lang w:eastAsia="en-GB"/>
              </w:rPr>
            </w:pPr>
            <w:r w:rsidRPr="005D53B3">
              <w:rPr>
                <w:rFonts w:ascii="Calibri" w:eastAsia="Times New Roman" w:hAnsi="Calibri" w:cs="Calibri"/>
                <w:color w:val="000000"/>
                <w:lang w:eastAsia="en-GB"/>
              </w:rPr>
              <w:t>Annual review</w:t>
            </w:r>
          </w:p>
        </w:tc>
        <w:tc>
          <w:tcPr>
            <w:tcW w:w="1073" w:type="dxa"/>
            <w:tcBorders>
              <w:top w:val="nil"/>
              <w:left w:val="nil"/>
              <w:bottom w:val="single" w:sz="4" w:space="0" w:color="auto"/>
              <w:right w:val="single" w:sz="4" w:space="0" w:color="auto"/>
            </w:tcBorders>
          </w:tcPr>
          <w:p w14:paraId="1187B877" w14:textId="3A4A9EBE" w:rsidR="002A4E2B" w:rsidRPr="005D53B3" w:rsidRDefault="005D53B3" w:rsidP="006B6ECE">
            <w:pPr>
              <w:spacing w:after="0" w:line="240" w:lineRule="auto"/>
              <w:rPr>
                <w:rFonts w:ascii="Calibri" w:eastAsia="Times New Roman" w:hAnsi="Calibri" w:cs="Calibri"/>
                <w:color w:val="000000"/>
                <w:lang w:eastAsia="en-GB"/>
              </w:rPr>
            </w:pPr>
            <w:r w:rsidRPr="005D53B3">
              <w:rPr>
                <w:rFonts w:ascii="Calibri" w:eastAsia="Times New Roman" w:hAnsi="Calibri" w:cs="Calibri"/>
                <w:color w:val="000000"/>
                <w:lang w:eastAsia="en-GB"/>
              </w:rPr>
              <w:t xml:space="preserve">Sustainability Team </w:t>
            </w:r>
          </w:p>
        </w:tc>
      </w:tr>
      <w:tr w:rsidR="002A4E2B" w:rsidRPr="00B575A9" w14:paraId="3A14EB13" w14:textId="1EBC5D90" w:rsidTr="002A4E2B">
        <w:trPr>
          <w:trHeight w:val="824"/>
        </w:trPr>
        <w:tc>
          <w:tcPr>
            <w:tcW w:w="1841" w:type="dxa"/>
            <w:vMerge/>
          </w:tcPr>
          <w:p w14:paraId="06CC8388" w14:textId="77777777" w:rsidR="002A4E2B" w:rsidRPr="00B575A9" w:rsidRDefault="002A4E2B" w:rsidP="006B6ECE">
            <w:pPr>
              <w:spacing w:after="0" w:line="240" w:lineRule="auto"/>
              <w:rPr>
                <w:rFonts w:ascii="Calibri" w:eastAsia="Times New Roman" w:hAnsi="Calibri" w:cs="Calibri"/>
                <w:color w:val="000000"/>
                <w:lang w:eastAsia="en-GB"/>
              </w:rPr>
            </w:pPr>
          </w:p>
        </w:tc>
        <w:tc>
          <w:tcPr>
            <w:tcW w:w="2595" w:type="dxa"/>
            <w:tcBorders>
              <w:top w:val="nil"/>
              <w:left w:val="single" w:sz="4" w:space="0" w:color="auto"/>
              <w:bottom w:val="single" w:sz="4" w:space="0" w:color="auto"/>
              <w:right w:val="single" w:sz="4" w:space="0" w:color="auto"/>
            </w:tcBorders>
            <w:shd w:val="clear" w:color="auto" w:fill="auto"/>
            <w:hideMark/>
          </w:tcPr>
          <w:p w14:paraId="6EDEBF5C" w14:textId="77777777" w:rsidR="002A4E2B" w:rsidRPr="000861A6" w:rsidRDefault="002A4E2B" w:rsidP="006B6ECE">
            <w:pPr>
              <w:spacing w:after="0" w:line="240" w:lineRule="auto"/>
              <w:rPr>
                <w:rFonts w:ascii="Calibri" w:eastAsia="Times New Roman" w:hAnsi="Calibri" w:cs="Calibri"/>
                <w:color w:val="000000"/>
                <w:lang w:eastAsia="en-GB"/>
              </w:rPr>
            </w:pPr>
            <w:r w:rsidRPr="000861A6">
              <w:rPr>
                <w:rFonts w:ascii="Calibri" w:eastAsia="Times New Roman" w:hAnsi="Calibri" w:cs="Calibri"/>
                <w:color w:val="000000"/>
                <w:lang w:eastAsia="en-GB"/>
              </w:rPr>
              <w:t xml:space="preserve">4.5 Catering staff attend training </w:t>
            </w:r>
            <w:r>
              <w:rPr>
                <w:rFonts w:ascii="Calibri" w:eastAsia="Times New Roman" w:hAnsi="Calibri" w:cs="Calibri"/>
                <w:color w:val="000000"/>
                <w:lang w:eastAsia="en-GB"/>
              </w:rPr>
              <w:t>once</w:t>
            </w:r>
            <w:r w:rsidRPr="000861A6">
              <w:rPr>
                <w:rFonts w:ascii="Calibri" w:eastAsia="Times New Roman" w:hAnsi="Calibri" w:cs="Calibri"/>
                <w:color w:val="000000"/>
                <w:lang w:eastAsia="en-GB"/>
              </w:rPr>
              <w:t xml:space="preserve"> a year (minimum) to;</w:t>
            </w:r>
          </w:p>
          <w:p w14:paraId="72602D25" w14:textId="77777777" w:rsidR="002A4E2B" w:rsidRPr="000861A6" w:rsidRDefault="002A4E2B" w:rsidP="006B6ECE">
            <w:pPr>
              <w:spacing w:after="0" w:line="240" w:lineRule="auto"/>
              <w:rPr>
                <w:rFonts w:ascii="Calibri" w:eastAsia="Times New Roman" w:hAnsi="Calibri" w:cs="Calibri"/>
                <w:color w:val="000000"/>
                <w:lang w:eastAsia="en-GB"/>
              </w:rPr>
            </w:pPr>
            <w:r w:rsidRPr="000861A6">
              <w:rPr>
                <w:rFonts w:ascii="Calibri" w:eastAsia="Times New Roman" w:hAnsi="Calibri" w:cs="Calibri"/>
                <w:color w:val="000000"/>
                <w:lang w:eastAsia="en-GB"/>
              </w:rPr>
              <w:t>- gain knowledge on sustainable catering practices</w:t>
            </w:r>
          </w:p>
          <w:p w14:paraId="6EB0E70A" w14:textId="77777777" w:rsidR="002A4E2B" w:rsidRPr="000861A6" w:rsidRDefault="002A4E2B" w:rsidP="006B6ECE">
            <w:pPr>
              <w:spacing w:after="0" w:line="240" w:lineRule="auto"/>
              <w:rPr>
                <w:rFonts w:ascii="Calibri" w:eastAsia="Times New Roman" w:hAnsi="Calibri" w:cs="Calibri"/>
                <w:color w:val="000000"/>
                <w:lang w:eastAsia="en-GB"/>
              </w:rPr>
            </w:pPr>
            <w:r w:rsidRPr="000861A6">
              <w:rPr>
                <w:rFonts w:ascii="Calibri" w:eastAsia="Times New Roman" w:hAnsi="Calibri" w:cs="Calibri"/>
                <w:color w:val="000000"/>
                <w:lang w:eastAsia="en-GB"/>
              </w:rPr>
              <w:t xml:space="preserve">- enable promotion of the catering service sustainability credentials to colleagues and customers </w:t>
            </w:r>
          </w:p>
        </w:tc>
        <w:tc>
          <w:tcPr>
            <w:tcW w:w="1701" w:type="dxa"/>
            <w:tcBorders>
              <w:top w:val="nil"/>
              <w:left w:val="nil"/>
              <w:bottom w:val="single" w:sz="4" w:space="0" w:color="auto"/>
              <w:right w:val="single" w:sz="4" w:space="0" w:color="auto"/>
            </w:tcBorders>
            <w:shd w:val="clear" w:color="auto" w:fill="auto"/>
            <w:noWrap/>
            <w:hideMark/>
          </w:tcPr>
          <w:p w14:paraId="139C5B8E" w14:textId="77777777" w:rsidR="002A4E2B" w:rsidRPr="000861A6" w:rsidRDefault="002A4E2B" w:rsidP="006B6ECE">
            <w:pPr>
              <w:spacing w:after="0" w:line="240" w:lineRule="auto"/>
              <w:rPr>
                <w:rFonts w:ascii="Calibri" w:eastAsia="Times New Roman" w:hAnsi="Calibri" w:cs="Calibri"/>
                <w:color w:val="000000"/>
                <w:lang w:eastAsia="en-GB"/>
              </w:rPr>
            </w:pPr>
            <w:r w:rsidRPr="000861A6">
              <w:rPr>
                <w:rFonts w:ascii="Calibri" w:eastAsia="Times New Roman" w:hAnsi="Calibri" w:cs="Calibri"/>
                <w:color w:val="000000"/>
                <w:lang w:eastAsia="en-GB"/>
              </w:rPr>
              <w:t>Training attendance record</w:t>
            </w:r>
          </w:p>
        </w:tc>
        <w:tc>
          <w:tcPr>
            <w:tcW w:w="1806" w:type="dxa"/>
            <w:tcBorders>
              <w:top w:val="nil"/>
              <w:left w:val="nil"/>
              <w:bottom w:val="single" w:sz="4" w:space="0" w:color="auto"/>
              <w:right w:val="single" w:sz="4" w:space="0" w:color="auto"/>
            </w:tcBorders>
          </w:tcPr>
          <w:p w14:paraId="7070FFDE" w14:textId="77777777" w:rsidR="002A4E2B" w:rsidRPr="00B575A9" w:rsidRDefault="002A4E2B" w:rsidP="006B6EC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Quarterly ongoing</w:t>
            </w:r>
          </w:p>
        </w:tc>
        <w:tc>
          <w:tcPr>
            <w:tcW w:w="1073" w:type="dxa"/>
            <w:tcBorders>
              <w:top w:val="nil"/>
              <w:left w:val="nil"/>
              <w:bottom w:val="single" w:sz="4" w:space="0" w:color="auto"/>
              <w:right w:val="single" w:sz="4" w:space="0" w:color="auto"/>
            </w:tcBorders>
          </w:tcPr>
          <w:p w14:paraId="3B5E16DC" w14:textId="7F21B892" w:rsidR="002A4E2B" w:rsidRDefault="005D53B3" w:rsidP="006B6ECE">
            <w:pPr>
              <w:spacing w:after="0" w:line="240" w:lineRule="auto"/>
              <w:rPr>
                <w:rFonts w:ascii="Calibri" w:eastAsia="Times New Roman" w:hAnsi="Calibri" w:cs="Calibri"/>
                <w:color w:val="000000"/>
                <w:lang w:eastAsia="en-GB"/>
              </w:rPr>
            </w:pPr>
            <w:r w:rsidRPr="005D53B3">
              <w:rPr>
                <w:rFonts w:ascii="Calibri" w:eastAsia="Times New Roman" w:hAnsi="Calibri" w:cs="Calibri"/>
                <w:color w:val="000000"/>
                <w:lang w:eastAsia="en-GB"/>
              </w:rPr>
              <w:t>Catering Services Manager</w:t>
            </w:r>
          </w:p>
        </w:tc>
      </w:tr>
      <w:tr w:rsidR="002A4E2B" w:rsidRPr="00B575A9" w14:paraId="23959D8B" w14:textId="239FBC95" w:rsidTr="002A4E2B">
        <w:trPr>
          <w:trHeight w:val="824"/>
        </w:trPr>
        <w:tc>
          <w:tcPr>
            <w:tcW w:w="1841" w:type="dxa"/>
          </w:tcPr>
          <w:p w14:paraId="4F8B0275" w14:textId="77777777" w:rsidR="002A4E2B" w:rsidRPr="00B575A9" w:rsidRDefault="002A4E2B" w:rsidP="006B6ECE">
            <w:pPr>
              <w:spacing w:after="0" w:line="240" w:lineRule="auto"/>
              <w:rPr>
                <w:rFonts w:ascii="Calibri" w:eastAsia="Times New Roman" w:hAnsi="Calibri" w:cs="Calibri"/>
                <w:color w:val="000000"/>
                <w:lang w:eastAsia="en-GB"/>
              </w:rPr>
            </w:pPr>
          </w:p>
        </w:tc>
        <w:tc>
          <w:tcPr>
            <w:tcW w:w="2595" w:type="dxa"/>
            <w:tcBorders>
              <w:top w:val="nil"/>
              <w:left w:val="single" w:sz="4" w:space="0" w:color="auto"/>
              <w:bottom w:val="single" w:sz="4" w:space="0" w:color="auto"/>
              <w:right w:val="single" w:sz="4" w:space="0" w:color="auto"/>
            </w:tcBorders>
            <w:shd w:val="clear" w:color="auto" w:fill="auto"/>
          </w:tcPr>
          <w:p w14:paraId="22EA1214" w14:textId="77777777" w:rsidR="002A4E2B" w:rsidRPr="000861A6" w:rsidRDefault="002A4E2B" w:rsidP="006B6ECE">
            <w:pPr>
              <w:spacing w:after="0" w:line="240" w:lineRule="auto"/>
              <w:rPr>
                <w:rFonts w:ascii="Calibri" w:eastAsia="Times New Roman" w:hAnsi="Calibri" w:cs="Calibri"/>
                <w:color w:val="000000"/>
                <w:lang w:eastAsia="en-GB"/>
              </w:rPr>
            </w:pPr>
            <w:r w:rsidRPr="7C841176">
              <w:rPr>
                <w:rFonts w:ascii="Calibri" w:eastAsia="Times New Roman" w:hAnsi="Calibri" w:cs="Calibri"/>
                <w:color w:val="000000" w:themeColor="text1"/>
                <w:lang w:eastAsia="en-GB"/>
              </w:rPr>
              <w:t>4.6 Encourage catering staff to take on Sustainability Champion role</w:t>
            </w:r>
          </w:p>
        </w:tc>
        <w:tc>
          <w:tcPr>
            <w:tcW w:w="1701" w:type="dxa"/>
            <w:tcBorders>
              <w:top w:val="nil"/>
              <w:left w:val="nil"/>
              <w:bottom w:val="single" w:sz="4" w:space="0" w:color="auto"/>
              <w:right w:val="single" w:sz="4" w:space="0" w:color="auto"/>
            </w:tcBorders>
            <w:shd w:val="clear" w:color="auto" w:fill="auto"/>
            <w:noWrap/>
          </w:tcPr>
          <w:p w14:paraId="08C45F5D" w14:textId="77777777" w:rsidR="002A4E2B" w:rsidRPr="000861A6" w:rsidRDefault="002A4E2B" w:rsidP="006B6ECE">
            <w:pPr>
              <w:spacing w:after="0" w:line="240" w:lineRule="auto"/>
              <w:rPr>
                <w:rFonts w:ascii="Calibri" w:eastAsia="Times New Roman" w:hAnsi="Calibri" w:cs="Calibri"/>
                <w:color w:val="000000"/>
                <w:lang w:eastAsia="en-GB"/>
              </w:rPr>
            </w:pPr>
            <w:r w:rsidRPr="7C841176">
              <w:rPr>
                <w:rFonts w:ascii="Calibri" w:eastAsia="Times New Roman" w:hAnsi="Calibri" w:cs="Calibri"/>
                <w:color w:val="000000" w:themeColor="text1"/>
                <w:lang w:eastAsia="en-GB"/>
              </w:rPr>
              <w:t>Sustainability Champion role promoted to catering team</w:t>
            </w:r>
          </w:p>
        </w:tc>
        <w:tc>
          <w:tcPr>
            <w:tcW w:w="1806" w:type="dxa"/>
            <w:tcBorders>
              <w:top w:val="nil"/>
              <w:left w:val="nil"/>
              <w:bottom w:val="single" w:sz="4" w:space="0" w:color="auto"/>
              <w:right w:val="single" w:sz="4" w:space="0" w:color="auto"/>
            </w:tcBorders>
          </w:tcPr>
          <w:p w14:paraId="708B1AF2" w14:textId="77777777" w:rsidR="002A4E2B" w:rsidRDefault="002A4E2B" w:rsidP="006B6ECE">
            <w:pPr>
              <w:spacing w:after="0" w:line="240" w:lineRule="auto"/>
              <w:rPr>
                <w:rFonts w:ascii="Calibri" w:eastAsia="Times New Roman" w:hAnsi="Calibri" w:cs="Calibri"/>
                <w:color w:val="000000"/>
                <w:lang w:eastAsia="en-GB"/>
              </w:rPr>
            </w:pPr>
            <w:r w:rsidRPr="005D53B3">
              <w:rPr>
                <w:rFonts w:ascii="Calibri" w:eastAsia="Times New Roman" w:hAnsi="Calibri" w:cs="Calibri"/>
                <w:color w:val="000000"/>
                <w:lang w:eastAsia="en-GB"/>
              </w:rPr>
              <w:t>Quarterly ongoing</w:t>
            </w:r>
          </w:p>
        </w:tc>
        <w:tc>
          <w:tcPr>
            <w:tcW w:w="1073" w:type="dxa"/>
            <w:tcBorders>
              <w:top w:val="nil"/>
              <w:left w:val="nil"/>
              <w:bottom w:val="single" w:sz="4" w:space="0" w:color="auto"/>
              <w:right w:val="single" w:sz="4" w:space="0" w:color="auto"/>
            </w:tcBorders>
          </w:tcPr>
          <w:p w14:paraId="42125E9F" w14:textId="6446E276" w:rsidR="002A4E2B" w:rsidRPr="005D53B3" w:rsidRDefault="005D53B3" w:rsidP="006B6ECE">
            <w:pPr>
              <w:spacing w:after="0" w:line="240" w:lineRule="auto"/>
              <w:rPr>
                <w:rFonts w:ascii="Calibri" w:eastAsia="Times New Roman" w:hAnsi="Calibri" w:cs="Calibri"/>
                <w:color w:val="000000"/>
                <w:lang w:eastAsia="en-GB"/>
              </w:rPr>
            </w:pPr>
            <w:r w:rsidRPr="005D53B3">
              <w:rPr>
                <w:rFonts w:ascii="Calibri" w:eastAsia="Times New Roman" w:hAnsi="Calibri" w:cs="Calibri"/>
                <w:color w:val="000000"/>
                <w:lang w:eastAsia="en-GB"/>
              </w:rPr>
              <w:t xml:space="preserve">Sustainability Team </w:t>
            </w:r>
          </w:p>
        </w:tc>
      </w:tr>
      <w:tr w:rsidR="002A4E2B" w:rsidRPr="00B575A9" w14:paraId="6AB594B4" w14:textId="55C4BFF8" w:rsidTr="002A4E2B">
        <w:trPr>
          <w:trHeight w:val="824"/>
        </w:trPr>
        <w:tc>
          <w:tcPr>
            <w:tcW w:w="1841" w:type="dxa"/>
          </w:tcPr>
          <w:p w14:paraId="3DC99911" w14:textId="77777777" w:rsidR="002A4E2B" w:rsidRPr="00B575A9" w:rsidRDefault="002A4E2B" w:rsidP="006B6ECE">
            <w:pPr>
              <w:spacing w:after="0" w:line="240" w:lineRule="auto"/>
              <w:rPr>
                <w:rFonts w:ascii="Calibri" w:eastAsia="Times New Roman" w:hAnsi="Calibri" w:cs="Calibri"/>
                <w:color w:val="000000"/>
                <w:lang w:eastAsia="en-GB"/>
              </w:rPr>
            </w:pPr>
          </w:p>
        </w:tc>
        <w:tc>
          <w:tcPr>
            <w:tcW w:w="2595" w:type="dxa"/>
            <w:tcBorders>
              <w:top w:val="nil"/>
              <w:left w:val="single" w:sz="4" w:space="0" w:color="auto"/>
              <w:bottom w:val="single" w:sz="4" w:space="0" w:color="auto"/>
              <w:right w:val="single" w:sz="4" w:space="0" w:color="auto"/>
            </w:tcBorders>
            <w:shd w:val="clear" w:color="auto" w:fill="auto"/>
          </w:tcPr>
          <w:p w14:paraId="7A01E429" w14:textId="71E340B6" w:rsidR="002A4E2B" w:rsidRDefault="002A4E2B" w:rsidP="006B6ECE">
            <w:pPr>
              <w:spacing w:after="0" w:line="240" w:lineRule="auto"/>
              <w:rPr>
                <w:rFonts w:ascii="Calibri" w:eastAsia="Times New Roman" w:hAnsi="Calibri" w:cs="Calibri"/>
                <w:color w:val="000000"/>
                <w:highlight w:val="yellow"/>
                <w:lang w:eastAsia="en-GB"/>
              </w:rPr>
            </w:pPr>
            <w:r w:rsidRPr="00E670FC">
              <w:rPr>
                <w:rFonts w:ascii="Calibri" w:eastAsia="Times New Roman" w:hAnsi="Calibri" w:cs="Calibri"/>
                <w:color w:val="000000" w:themeColor="text1"/>
                <w:lang w:eastAsia="en-GB"/>
              </w:rPr>
              <w:t>4.7 Engage with students on issues such as food waste, food packaging waste and food production on campus</w:t>
            </w:r>
            <w:r>
              <w:rPr>
                <w:rFonts w:ascii="Calibri" w:eastAsia="Times New Roman" w:hAnsi="Calibri" w:cs="Calibri"/>
                <w:color w:val="000000" w:themeColor="text1"/>
                <w:lang w:eastAsia="en-GB"/>
              </w:rPr>
              <w:t xml:space="preserve"> and accommodation</w:t>
            </w:r>
          </w:p>
        </w:tc>
        <w:tc>
          <w:tcPr>
            <w:tcW w:w="1701" w:type="dxa"/>
            <w:tcBorders>
              <w:top w:val="nil"/>
              <w:left w:val="nil"/>
              <w:bottom w:val="single" w:sz="4" w:space="0" w:color="auto"/>
              <w:right w:val="single" w:sz="4" w:space="0" w:color="auto"/>
            </w:tcBorders>
            <w:shd w:val="clear" w:color="auto" w:fill="auto"/>
            <w:noWrap/>
          </w:tcPr>
          <w:p w14:paraId="359AE192" w14:textId="77777777" w:rsidR="002A4E2B" w:rsidRDefault="002A4E2B" w:rsidP="006B6ECE">
            <w:pPr>
              <w:spacing w:after="0" w:line="240" w:lineRule="auto"/>
              <w:rPr>
                <w:rFonts w:ascii="Calibri" w:eastAsia="Times New Roman" w:hAnsi="Calibri" w:cs="Calibri"/>
                <w:color w:val="000000"/>
                <w:lang w:eastAsia="en-GB"/>
              </w:rPr>
            </w:pPr>
            <w:r w:rsidRPr="57571918">
              <w:rPr>
                <w:rFonts w:ascii="Calibri" w:eastAsia="Times New Roman" w:hAnsi="Calibri" w:cs="Calibri"/>
                <w:color w:val="000000" w:themeColor="text1"/>
                <w:lang w:eastAsia="en-GB"/>
              </w:rPr>
              <w:t>Report progress at quarterly meetings including at least 4 examples of engagement at each meeting</w:t>
            </w:r>
          </w:p>
        </w:tc>
        <w:tc>
          <w:tcPr>
            <w:tcW w:w="1806" w:type="dxa"/>
            <w:tcBorders>
              <w:top w:val="nil"/>
              <w:left w:val="nil"/>
              <w:bottom w:val="single" w:sz="4" w:space="0" w:color="auto"/>
              <w:right w:val="single" w:sz="4" w:space="0" w:color="auto"/>
            </w:tcBorders>
          </w:tcPr>
          <w:p w14:paraId="11CC6E71" w14:textId="77777777" w:rsidR="002A4E2B" w:rsidRDefault="002A4E2B" w:rsidP="006B6ECE">
            <w:pPr>
              <w:spacing w:after="0" w:line="240" w:lineRule="auto"/>
              <w:rPr>
                <w:rFonts w:ascii="Calibri" w:eastAsia="Times New Roman" w:hAnsi="Calibri" w:cs="Calibri"/>
                <w:color w:val="000000"/>
                <w:lang w:eastAsia="en-GB"/>
              </w:rPr>
            </w:pPr>
            <w:r w:rsidRPr="005D53B3">
              <w:rPr>
                <w:rFonts w:ascii="Calibri" w:eastAsia="Times New Roman" w:hAnsi="Calibri" w:cs="Calibri"/>
                <w:color w:val="000000"/>
                <w:lang w:eastAsia="en-GB"/>
              </w:rPr>
              <w:t>Quarterly ongoing</w:t>
            </w:r>
          </w:p>
        </w:tc>
        <w:tc>
          <w:tcPr>
            <w:tcW w:w="1073" w:type="dxa"/>
            <w:tcBorders>
              <w:top w:val="nil"/>
              <w:left w:val="nil"/>
              <w:bottom w:val="single" w:sz="4" w:space="0" w:color="auto"/>
              <w:right w:val="single" w:sz="4" w:space="0" w:color="auto"/>
            </w:tcBorders>
          </w:tcPr>
          <w:p w14:paraId="78056E7F" w14:textId="7F66EE5B" w:rsidR="002A4E2B" w:rsidRPr="005D53B3" w:rsidRDefault="005D53B3" w:rsidP="006B6ECE">
            <w:pPr>
              <w:spacing w:after="0" w:line="240" w:lineRule="auto"/>
              <w:rPr>
                <w:rFonts w:ascii="Calibri" w:eastAsia="Times New Roman" w:hAnsi="Calibri" w:cs="Calibri"/>
                <w:color w:val="000000"/>
                <w:lang w:eastAsia="en-GB"/>
              </w:rPr>
            </w:pPr>
            <w:r w:rsidRPr="005D53B3">
              <w:rPr>
                <w:rFonts w:ascii="Calibri" w:eastAsia="Times New Roman" w:hAnsi="Calibri" w:cs="Calibri"/>
                <w:color w:val="000000"/>
                <w:lang w:eastAsia="en-GB"/>
              </w:rPr>
              <w:t xml:space="preserve">Sustainability Team </w:t>
            </w:r>
          </w:p>
        </w:tc>
      </w:tr>
      <w:tr w:rsidR="002A4E2B" w:rsidRPr="00B575A9" w14:paraId="27B6E173" w14:textId="036D0370" w:rsidTr="002A4E2B">
        <w:trPr>
          <w:trHeight w:val="288"/>
        </w:trPr>
        <w:tc>
          <w:tcPr>
            <w:tcW w:w="7943"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316AB4F" w14:textId="77777777" w:rsidR="002A4E2B" w:rsidRDefault="002A4E2B" w:rsidP="006B6ECE">
            <w:pPr>
              <w:spacing w:after="0" w:line="240" w:lineRule="auto"/>
              <w:rPr>
                <w:rFonts w:ascii="Arial" w:eastAsia="Times New Roman" w:hAnsi="Arial" w:cs="Arial"/>
                <w:b/>
                <w:bCs/>
                <w:color w:val="FFFFFF"/>
                <w:sz w:val="20"/>
                <w:szCs w:val="20"/>
                <w:lang w:eastAsia="en-GB"/>
              </w:rPr>
            </w:pPr>
            <w:r>
              <w:rPr>
                <w:rFonts w:ascii="Calibri" w:eastAsia="Times New Roman" w:hAnsi="Calibri" w:cs="Calibri"/>
                <w:b/>
                <w:bCs/>
                <w:color w:val="0070C0"/>
                <w:lang w:eastAsia="en-GB"/>
              </w:rPr>
              <w:t>5. Resource use</w:t>
            </w:r>
          </w:p>
        </w:tc>
        <w:tc>
          <w:tcPr>
            <w:tcW w:w="107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8299890" w14:textId="77777777" w:rsidR="002A4E2B" w:rsidRDefault="002A4E2B" w:rsidP="006B6ECE">
            <w:pPr>
              <w:spacing w:after="0" w:line="240" w:lineRule="auto"/>
              <w:rPr>
                <w:rFonts w:ascii="Calibri" w:eastAsia="Times New Roman" w:hAnsi="Calibri" w:cs="Calibri"/>
                <w:b/>
                <w:bCs/>
                <w:color w:val="0070C0"/>
                <w:lang w:eastAsia="en-GB"/>
              </w:rPr>
            </w:pPr>
          </w:p>
        </w:tc>
      </w:tr>
      <w:tr w:rsidR="002A4E2B" w:rsidRPr="00B575A9" w14:paraId="134AC647" w14:textId="3ECE7A9E" w:rsidTr="002A4E2B">
        <w:trPr>
          <w:trHeight w:val="1728"/>
        </w:trPr>
        <w:tc>
          <w:tcPr>
            <w:tcW w:w="1841" w:type="dxa"/>
            <w:vMerge w:val="restart"/>
            <w:tcBorders>
              <w:top w:val="nil"/>
              <w:left w:val="single" w:sz="4" w:space="0" w:color="auto"/>
              <w:right w:val="single" w:sz="4" w:space="0" w:color="auto"/>
            </w:tcBorders>
          </w:tcPr>
          <w:p w14:paraId="2DF3B3E6" w14:textId="77777777" w:rsidR="002A4E2B" w:rsidRDefault="002A4E2B" w:rsidP="006B6ECE">
            <w:pPr>
              <w:spacing w:after="0" w:line="240" w:lineRule="auto"/>
              <w:rPr>
                <w:rFonts w:ascii="Calibri" w:eastAsia="Times New Roman" w:hAnsi="Calibri" w:cs="Calibri"/>
                <w:lang w:eastAsia="en-GB"/>
              </w:rPr>
            </w:pPr>
            <w:r>
              <w:rPr>
                <w:rFonts w:ascii="Calibri" w:eastAsia="Times New Roman" w:hAnsi="Calibri" w:cs="Calibri"/>
                <w:lang w:eastAsia="en-GB"/>
              </w:rPr>
              <w:lastRenderedPageBreak/>
              <w:t>To use resources efficiently, minimising waste associated with the catering service’s use of energy, water, food and packaging</w:t>
            </w:r>
          </w:p>
        </w:tc>
        <w:tc>
          <w:tcPr>
            <w:tcW w:w="2595" w:type="dxa"/>
            <w:tcBorders>
              <w:top w:val="nil"/>
              <w:left w:val="single" w:sz="4" w:space="0" w:color="auto"/>
              <w:bottom w:val="single" w:sz="4" w:space="0" w:color="auto"/>
              <w:right w:val="single" w:sz="4" w:space="0" w:color="auto"/>
            </w:tcBorders>
            <w:shd w:val="clear" w:color="auto" w:fill="auto"/>
            <w:hideMark/>
          </w:tcPr>
          <w:p w14:paraId="79493E17" w14:textId="77777777" w:rsidR="002A4E2B" w:rsidRPr="00B575A9" w:rsidRDefault="002A4E2B" w:rsidP="006B6ECE">
            <w:pPr>
              <w:spacing w:after="0" w:line="240" w:lineRule="auto"/>
              <w:rPr>
                <w:rFonts w:ascii="Calibri" w:eastAsia="Times New Roman" w:hAnsi="Calibri" w:cs="Calibri"/>
                <w:lang w:eastAsia="en-GB"/>
              </w:rPr>
            </w:pPr>
            <w:r w:rsidRPr="7C841176">
              <w:rPr>
                <w:rFonts w:ascii="Calibri" w:eastAsia="Times New Roman" w:hAnsi="Calibri" w:cs="Calibri"/>
                <w:color w:val="000000" w:themeColor="text1"/>
                <w:lang w:eastAsia="en-GB"/>
              </w:rPr>
              <w:t xml:space="preserve">5.1 Achieve sector best practice benchmarks for minimising energy and water use through measures such as implementing daily operating and close-down procedures and use of energy efficient equipment     </w:t>
            </w:r>
          </w:p>
        </w:tc>
        <w:tc>
          <w:tcPr>
            <w:tcW w:w="1701" w:type="dxa"/>
            <w:tcBorders>
              <w:top w:val="nil"/>
              <w:left w:val="nil"/>
              <w:bottom w:val="single" w:sz="4" w:space="0" w:color="auto"/>
              <w:right w:val="single" w:sz="4" w:space="0" w:color="auto"/>
            </w:tcBorders>
            <w:shd w:val="clear" w:color="auto" w:fill="auto"/>
            <w:hideMark/>
          </w:tcPr>
          <w:p w14:paraId="09DFF9C3" w14:textId="24D8CD26" w:rsidR="002A4E2B" w:rsidRPr="00B575A9" w:rsidRDefault="002A4E2B" w:rsidP="006B6ECE">
            <w:pPr>
              <w:spacing w:after="0" w:line="240" w:lineRule="auto"/>
              <w:rPr>
                <w:rFonts w:ascii="Calibri" w:eastAsia="Times New Roman" w:hAnsi="Calibri" w:cs="Calibri"/>
                <w:color w:val="000000"/>
                <w:lang w:eastAsia="en-GB"/>
              </w:rPr>
            </w:pPr>
            <w:r w:rsidRPr="005D53B3">
              <w:rPr>
                <w:rFonts w:ascii="Calibri" w:eastAsia="Times New Roman" w:hAnsi="Calibri" w:cs="Calibri"/>
                <w:color w:val="000000"/>
                <w:lang w:eastAsia="en-GB"/>
              </w:rPr>
              <w:t xml:space="preserve">Use of sub-metering data to benchmark and reduce energy and water use for catering areas / Annual review of equipment efficiency </w:t>
            </w:r>
          </w:p>
        </w:tc>
        <w:tc>
          <w:tcPr>
            <w:tcW w:w="1806" w:type="dxa"/>
            <w:tcBorders>
              <w:top w:val="nil"/>
              <w:left w:val="nil"/>
              <w:bottom w:val="single" w:sz="4" w:space="0" w:color="auto"/>
              <w:right w:val="single" w:sz="4" w:space="0" w:color="auto"/>
            </w:tcBorders>
          </w:tcPr>
          <w:p w14:paraId="707D55A0" w14:textId="19320ECE" w:rsidR="002A4E2B" w:rsidRDefault="002A4E2B" w:rsidP="006B6ECE">
            <w:pPr>
              <w:spacing w:after="0" w:line="240" w:lineRule="auto"/>
              <w:rPr>
                <w:rFonts w:ascii="Calibri" w:eastAsia="Times New Roman" w:hAnsi="Calibri" w:cs="Calibri"/>
                <w:color w:val="000000"/>
                <w:lang w:eastAsia="en-GB"/>
              </w:rPr>
            </w:pPr>
            <w:r w:rsidRPr="005D53B3">
              <w:rPr>
                <w:rFonts w:ascii="Calibri" w:eastAsia="Times New Roman" w:hAnsi="Calibri" w:cs="Calibri"/>
                <w:color w:val="000000"/>
                <w:lang w:eastAsia="en-GB"/>
              </w:rPr>
              <w:t xml:space="preserve">Energy officer to report on quarterly / Annual equipment review </w:t>
            </w:r>
          </w:p>
        </w:tc>
        <w:tc>
          <w:tcPr>
            <w:tcW w:w="1073" w:type="dxa"/>
            <w:tcBorders>
              <w:top w:val="nil"/>
              <w:left w:val="nil"/>
              <w:bottom w:val="single" w:sz="4" w:space="0" w:color="auto"/>
              <w:right w:val="single" w:sz="4" w:space="0" w:color="auto"/>
            </w:tcBorders>
          </w:tcPr>
          <w:p w14:paraId="1242E2FB" w14:textId="6C50D7C0" w:rsidR="002A4E2B" w:rsidRPr="005D53B3" w:rsidRDefault="005D53B3" w:rsidP="006B6ECE">
            <w:pPr>
              <w:spacing w:after="0" w:line="240" w:lineRule="auto"/>
              <w:rPr>
                <w:rFonts w:ascii="Calibri" w:eastAsia="Times New Roman" w:hAnsi="Calibri" w:cs="Calibri"/>
                <w:color w:val="000000"/>
                <w:lang w:eastAsia="en-GB"/>
              </w:rPr>
            </w:pPr>
            <w:r w:rsidRPr="005D53B3">
              <w:rPr>
                <w:rFonts w:ascii="Calibri" w:eastAsia="Times New Roman" w:hAnsi="Calibri" w:cs="Calibri"/>
                <w:color w:val="000000"/>
                <w:lang w:eastAsia="en-GB"/>
              </w:rPr>
              <w:t xml:space="preserve">Sustainability Team and Energy Officer </w:t>
            </w:r>
          </w:p>
        </w:tc>
      </w:tr>
      <w:tr w:rsidR="002A4E2B" w:rsidRPr="00B575A9" w14:paraId="2ED7CFAC" w14:textId="2B0A7A05" w:rsidTr="002A4E2B">
        <w:trPr>
          <w:trHeight w:val="1152"/>
        </w:trPr>
        <w:tc>
          <w:tcPr>
            <w:tcW w:w="1841" w:type="dxa"/>
            <w:vMerge/>
          </w:tcPr>
          <w:p w14:paraId="36A53BAE" w14:textId="77777777" w:rsidR="002A4E2B" w:rsidRDefault="002A4E2B" w:rsidP="006B6ECE">
            <w:pPr>
              <w:spacing w:after="0" w:line="240" w:lineRule="auto"/>
              <w:rPr>
                <w:rFonts w:ascii="Calibri" w:eastAsia="Times New Roman" w:hAnsi="Calibri" w:cs="Calibri"/>
                <w:color w:val="000000"/>
                <w:lang w:eastAsia="en-GB"/>
              </w:rPr>
            </w:pPr>
          </w:p>
        </w:tc>
        <w:tc>
          <w:tcPr>
            <w:tcW w:w="2595" w:type="dxa"/>
            <w:tcBorders>
              <w:top w:val="nil"/>
              <w:left w:val="single" w:sz="4" w:space="0" w:color="auto"/>
              <w:bottom w:val="single" w:sz="4" w:space="0" w:color="auto"/>
              <w:right w:val="single" w:sz="4" w:space="0" w:color="auto"/>
            </w:tcBorders>
            <w:shd w:val="clear" w:color="auto" w:fill="auto"/>
            <w:hideMark/>
          </w:tcPr>
          <w:p w14:paraId="7BEF4A4A" w14:textId="77777777" w:rsidR="002A4E2B" w:rsidRPr="00B575A9" w:rsidRDefault="002A4E2B" w:rsidP="006B6ECE">
            <w:pPr>
              <w:spacing w:after="0" w:line="240" w:lineRule="auto"/>
              <w:rPr>
                <w:rFonts w:ascii="Calibri" w:eastAsia="Times New Roman" w:hAnsi="Calibri" w:cs="Calibri"/>
                <w:color w:val="000000"/>
                <w:lang w:eastAsia="en-GB"/>
              </w:rPr>
            </w:pPr>
            <w:r w:rsidRPr="7C841176">
              <w:rPr>
                <w:rFonts w:ascii="Calibri" w:eastAsia="Times New Roman" w:hAnsi="Calibri" w:cs="Calibri"/>
                <w:color w:val="000000" w:themeColor="text1"/>
                <w:lang w:eastAsia="en-GB"/>
              </w:rPr>
              <w:t>5.2 Monitor and set targets for reducing waste tonnages for all waste streams and improving recycling rates in accordance with the waste hierarchy</w:t>
            </w:r>
          </w:p>
        </w:tc>
        <w:tc>
          <w:tcPr>
            <w:tcW w:w="1701" w:type="dxa"/>
            <w:tcBorders>
              <w:top w:val="nil"/>
              <w:left w:val="nil"/>
              <w:bottom w:val="single" w:sz="4" w:space="0" w:color="auto"/>
              <w:right w:val="single" w:sz="4" w:space="0" w:color="auto"/>
            </w:tcBorders>
            <w:shd w:val="clear" w:color="auto" w:fill="auto"/>
            <w:hideMark/>
          </w:tcPr>
          <w:p w14:paraId="2601EF0C" w14:textId="13E745C8" w:rsidR="002A4E2B" w:rsidRPr="00B575A9" w:rsidRDefault="002A4E2B" w:rsidP="006B6EC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Use of waste service provider data to benchmark and reduce waste </w:t>
            </w:r>
          </w:p>
        </w:tc>
        <w:tc>
          <w:tcPr>
            <w:tcW w:w="1806" w:type="dxa"/>
            <w:tcBorders>
              <w:top w:val="nil"/>
              <w:left w:val="nil"/>
              <w:bottom w:val="single" w:sz="4" w:space="0" w:color="auto"/>
              <w:right w:val="single" w:sz="4" w:space="0" w:color="auto"/>
            </w:tcBorders>
          </w:tcPr>
          <w:p w14:paraId="333C6412" w14:textId="3B8284EB" w:rsidR="002A4E2B" w:rsidRDefault="002A4E2B" w:rsidP="006B6ECE">
            <w:pPr>
              <w:spacing w:after="0" w:line="240" w:lineRule="auto"/>
              <w:rPr>
                <w:rFonts w:ascii="Calibri" w:eastAsia="Times New Roman" w:hAnsi="Calibri" w:cs="Calibri"/>
                <w:color w:val="000000"/>
                <w:lang w:eastAsia="en-GB"/>
              </w:rPr>
            </w:pPr>
            <w:r w:rsidRPr="005D53B3">
              <w:rPr>
                <w:rFonts w:ascii="Calibri" w:eastAsia="Times New Roman" w:hAnsi="Calibri" w:cs="Calibri"/>
                <w:color w:val="000000"/>
                <w:lang w:eastAsia="en-GB"/>
              </w:rPr>
              <w:t xml:space="preserve">Waste officer to report on quarterly </w:t>
            </w:r>
          </w:p>
        </w:tc>
        <w:tc>
          <w:tcPr>
            <w:tcW w:w="1073" w:type="dxa"/>
            <w:tcBorders>
              <w:top w:val="nil"/>
              <w:left w:val="nil"/>
              <w:bottom w:val="single" w:sz="4" w:space="0" w:color="auto"/>
              <w:right w:val="single" w:sz="4" w:space="0" w:color="auto"/>
            </w:tcBorders>
          </w:tcPr>
          <w:p w14:paraId="4BF7EC8E" w14:textId="642CF3E3" w:rsidR="002A4E2B" w:rsidRPr="005D53B3" w:rsidRDefault="005D53B3" w:rsidP="006B6ECE">
            <w:pPr>
              <w:spacing w:after="0" w:line="240" w:lineRule="auto"/>
              <w:rPr>
                <w:rFonts w:ascii="Calibri" w:eastAsia="Times New Roman" w:hAnsi="Calibri" w:cs="Calibri"/>
                <w:color w:val="000000"/>
                <w:lang w:eastAsia="en-GB"/>
              </w:rPr>
            </w:pPr>
            <w:r w:rsidRPr="005D53B3">
              <w:rPr>
                <w:rFonts w:ascii="Calibri" w:eastAsia="Times New Roman" w:hAnsi="Calibri" w:cs="Calibri"/>
                <w:color w:val="000000"/>
                <w:lang w:eastAsia="en-GB"/>
              </w:rPr>
              <w:t xml:space="preserve">Waste Officer </w:t>
            </w:r>
          </w:p>
        </w:tc>
      </w:tr>
      <w:tr w:rsidR="002A4E2B" w:rsidRPr="00B575A9" w14:paraId="55D7A2AB" w14:textId="013ADC28" w:rsidTr="002A4E2B">
        <w:trPr>
          <w:trHeight w:val="864"/>
        </w:trPr>
        <w:tc>
          <w:tcPr>
            <w:tcW w:w="1841" w:type="dxa"/>
            <w:vMerge/>
          </w:tcPr>
          <w:p w14:paraId="2846B7C0" w14:textId="77777777" w:rsidR="002A4E2B" w:rsidRDefault="002A4E2B" w:rsidP="006B6ECE">
            <w:pPr>
              <w:spacing w:after="0" w:line="240" w:lineRule="auto"/>
              <w:rPr>
                <w:rFonts w:ascii="Calibri" w:eastAsia="Times New Roman" w:hAnsi="Calibri" w:cs="Calibri"/>
                <w:color w:val="000000"/>
                <w:lang w:eastAsia="en-GB"/>
              </w:rPr>
            </w:pPr>
          </w:p>
        </w:tc>
        <w:tc>
          <w:tcPr>
            <w:tcW w:w="2595" w:type="dxa"/>
            <w:tcBorders>
              <w:top w:val="single" w:sz="4" w:space="0" w:color="auto"/>
              <w:left w:val="single" w:sz="4" w:space="0" w:color="auto"/>
              <w:bottom w:val="single" w:sz="4" w:space="0" w:color="auto"/>
              <w:right w:val="single" w:sz="4" w:space="0" w:color="auto"/>
            </w:tcBorders>
            <w:shd w:val="clear" w:color="auto" w:fill="auto"/>
          </w:tcPr>
          <w:p w14:paraId="3C04186B" w14:textId="77777777" w:rsidR="002A4E2B" w:rsidRPr="00862759" w:rsidRDefault="002A4E2B" w:rsidP="006B6ECE">
            <w:pPr>
              <w:spacing w:after="0" w:line="240" w:lineRule="auto"/>
              <w:rPr>
                <w:rFonts w:ascii="Calibri" w:eastAsia="Times New Roman" w:hAnsi="Calibri" w:cs="Calibri"/>
                <w:lang w:eastAsia="en-GB"/>
              </w:rPr>
            </w:pPr>
            <w:r w:rsidRPr="7C841176">
              <w:rPr>
                <w:rFonts w:ascii="Calibri" w:eastAsia="Times New Roman" w:hAnsi="Calibri" w:cs="Calibri"/>
                <w:lang w:eastAsia="en-GB"/>
              </w:rPr>
              <w:t>5.3 Monitor food waste arisings</w:t>
            </w:r>
            <w:r>
              <w:rPr>
                <w:rFonts w:ascii="Calibri" w:eastAsia="Times New Roman" w:hAnsi="Calibri" w:cs="Calibri"/>
                <w:lang w:eastAsia="en-GB"/>
              </w:rPr>
              <w:t xml:space="preserve"> weekly</w:t>
            </w:r>
            <w:r w:rsidRPr="7C841176">
              <w:rPr>
                <w:rFonts w:ascii="Calibri" w:eastAsia="Times New Roman" w:hAnsi="Calibri" w:cs="Calibri"/>
                <w:lang w:eastAsia="en-GB"/>
              </w:rPr>
              <w:t>, setting targets for reduction and reporting on progress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4298848" w14:textId="2A6CD3E9" w:rsidR="002A4E2B" w:rsidRDefault="002A4E2B" w:rsidP="006B6EC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Food waste records showing targets and reductions achieved </w:t>
            </w:r>
          </w:p>
        </w:tc>
        <w:tc>
          <w:tcPr>
            <w:tcW w:w="1806" w:type="dxa"/>
            <w:tcBorders>
              <w:top w:val="single" w:sz="4" w:space="0" w:color="auto"/>
              <w:left w:val="single" w:sz="4" w:space="0" w:color="auto"/>
              <w:bottom w:val="single" w:sz="4" w:space="0" w:color="auto"/>
              <w:right w:val="single" w:sz="4" w:space="0" w:color="auto"/>
            </w:tcBorders>
          </w:tcPr>
          <w:p w14:paraId="485DE99A" w14:textId="0BB50B63" w:rsidR="002A4E2B" w:rsidRDefault="002A4E2B" w:rsidP="006B6ECE">
            <w:pPr>
              <w:spacing w:after="0" w:line="240" w:lineRule="auto"/>
              <w:rPr>
                <w:rFonts w:ascii="Calibri" w:eastAsia="Times New Roman" w:hAnsi="Calibri" w:cs="Calibri"/>
                <w:color w:val="000000"/>
                <w:lang w:eastAsia="en-GB"/>
              </w:rPr>
            </w:pPr>
            <w:r w:rsidRPr="005D53B3">
              <w:rPr>
                <w:rFonts w:ascii="Calibri" w:eastAsia="Times New Roman" w:hAnsi="Calibri" w:cs="Calibri"/>
                <w:color w:val="000000"/>
                <w:lang w:eastAsia="en-GB"/>
              </w:rPr>
              <w:t xml:space="preserve">Waste officer to report on quarterly </w:t>
            </w:r>
          </w:p>
        </w:tc>
        <w:tc>
          <w:tcPr>
            <w:tcW w:w="1073" w:type="dxa"/>
            <w:tcBorders>
              <w:top w:val="single" w:sz="4" w:space="0" w:color="auto"/>
              <w:left w:val="single" w:sz="4" w:space="0" w:color="auto"/>
              <w:bottom w:val="single" w:sz="4" w:space="0" w:color="auto"/>
              <w:right w:val="single" w:sz="4" w:space="0" w:color="auto"/>
            </w:tcBorders>
          </w:tcPr>
          <w:p w14:paraId="4A1C9278" w14:textId="0504EEAE" w:rsidR="002A4E2B" w:rsidRPr="005D53B3" w:rsidRDefault="005D53B3" w:rsidP="006B6ECE">
            <w:pPr>
              <w:spacing w:after="0" w:line="240" w:lineRule="auto"/>
              <w:rPr>
                <w:rFonts w:ascii="Calibri" w:eastAsia="Times New Roman" w:hAnsi="Calibri" w:cs="Calibri"/>
                <w:color w:val="000000"/>
                <w:lang w:eastAsia="en-GB"/>
              </w:rPr>
            </w:pPr>
            <w:r w:rsidRPr="005D53B3">
              <w:rPr>
                <w:rFonts w:ascii="Calibri" w:eastAsia="Times New Roman" w:hAnsi="Calibri" w:cs="Calibri"/>
                <w:color w:val="000000"/>
                <w:lang w:eastAsia="en-GB"/>
              </w:rPr>
              <w:t xml:space="preserve">Waste Officer </w:t>
            </w:r>
          </w:p>
        </w:tc>
      </w:tr>
      <w:tr w:rsidR="002A4E2B" w:rsidRPr="00B575A9" w14:paraId="6807DD40" w14:textId="452BD851" w:rsidTr="002A4E2B">
        <w:trPr>
          <w:trHeight w:val="864"/>
        </w:trPr>
        <w:tc>
          <w:tcPr>
            <w:tcW w:w="1841" w:type="dxa"/>
            <w:vMerge/>
          </w:tcPr>
          <w:p w14:paraId="4C885F46" w14:textId="77777777" w:rsidR="002A4E2B" w:rsidRDefault="002A4E2B" w:rsidP="006B6ECE">
            <w:pPr>
              <w:spacing w:after="0" w:line="240" w:lineRule="auto"/>
              <w:rPr>
                <w:rFonts w:ascii="Calibri" w:eastAsia="Times New Roman" w:hAnsi="Calibri" w:cs="Calibri"/>
                <w:color w:val="000000"/>
                <w:lang w:eastAsia="en-GB"/>
              </w:rPr>
            </w:pPr>
          </w:p>
        </w:tc>
        <w:tc>
          <w:tcPr>
            <w:tcW w:w="2595" w:type="dxa"/>
            <w:tcBorders>
              <w:top w:val="single" w:sz="4" w:space="0" w:color="auto"/>
              <w:left w:val="single" w:sz="4" w:space="0" w:color="auto"/>
              <w:bottom w:val="single" w:sz="4" w:space="0" w:color="auto"/>
              <w:right w:val="single" w:sz="4" w:space="0" w:color="auto"/>
            </w:tcBorders>
            <w:shd w:val="clear" w:color="auto" w:fill="auto"/>
            <w:hideMark/>
          </w:tcPr>
          <w:p w14:paraId="26BBE283" w14:textId="77777777" w:rsidR="002A4E2B" w:rsidRPr="00B575A9" w:rsidRDefault="002A4E2B" w:rsidP="006B6ECE">
            <w:pPr>
              <w:spacing w:after="0" w:line="240" w:lineRule="auto"/>
              <w:rPr>
                <w:rFonts w:ascii="Calibri" w:eastAsia="Times New Roman" w:hAnsi="Calibri" w:cs="Calibri"/>
                <w:color w:val="000000"/>
                <w:lang w:eastAsia="en-GB"/>
              </w:rPr>
            </w:pPr>
            <w:r>
              <w:rPr>
                <w:rFonts w:ascii="Calibri" w:eastAsia="Times New Roman" w:hAnsi="Calibri" w:cs="Calibri"/>
                <w:lang w:eastAsia="en-GB"/>
              </w:rPr>
              <w:t>5</w:t>
            </w:r>
            <w:r w:rsidRPr="00B575A9">
              <w:rPr>
                <w:rFonts w:ascii="Calibri" w:eastAsia="Times New Roman" w:hAnsi="Calibri" w:cs="Calibri"/>
                <w:lang w:eastAsia="en-GB"/>
              </w:rPr>
              <w:t>.</w:t>
            </w:r>
            <w:r>
              <w:rPr>
                <w:rFonts w:ascii="Calibri" w:eastAsia="Times New Roman" w:hAnsi="Calibri" w:cs="Calibri"/>
                <w:lang w:eastAsia="en-GB"/>
              </w:rPr>
              <w:t>4</w:t>
            </w:r>
            <w:r w:rsidRPr="00B575A9">
              <w:rPr>
                <w:rFonts w:ascii="Calibri" w:eastAsia="Times New Roman" w:hAnsi="Calibri" w:cs="Calibri"/>
                <w:lang w:eastAsia="en-GB"/>
              </w:rPr>
              <w:t xml:space="preserve"> Divert </w:t>
            </w:r>
            <w:r>
              <w:rPr>
                <w:rFonts w:ascii="Calibri" w:eastAsia="Times New Roman" w:hAnsi="Calibri" w:cs="Calibri"/>
                <w:lang w:eastAsia="en-GB"/>
              </w:rPr>
              <w:t xml:space="preserve">edible </w:t>
            </w:r>
            <w:r w:rsidRPr="00B575A9">
              <w:rPr>
                <w:rFonts w:ascii="Calibri" w:eastAsia="Times New Roman" w:hAnsi="Calibri" w:cs="Calibri"/>
                <w:lang w:eastAsia="en-GB"/>
              </w:rPr>
              <w:t xml:space="preserve">surplus food from disposal </w:t>
            </w:r>
            <w:r>
              <w:rPr>
                <w:rFonts w:ascii="Calibri" w:eastAsia="Times New Roman" w:hAnsi="Calibri" w:cs="Calibri"/>
                <w:lang w:eastAsia="en-GB"/>
              </w:rPr>
              <w:t>using solutions such as discounting and charity giveaways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0ED8C84" w14:textId="03B4BAE9" w:rsidR="002A4E2B" w:rsidRPr="00B575A9" w:rsidRDefault="002A4E2B" w:rsidP="006B6EC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Weight of surplus food diverted from disposal / Use of waste service provider food waste data to benchmark and reduce waste </w:t>
            </w:r>
          </w:p>
        </w:tc>
        <w:tc>
          <w:tcPr>
            <w:tcW w:w="1806" w:type="dxa"/>
            <w:tcBorders>
              <w:top w:val="single" w:sz="4" w:space="0" w:color="auto"/>
              <w:left w:val="single" w:sz="4" w:space="0" w:color="auto"/>
              <w:bottom w:val="single" w:sz="4" w:space="0" w:color="auto"/>
              <w:right w:val="single" w:sz="4" w:space="0" w:color="auto"/>
            </w:tcBorders>
          </w:tcPr>
          <w:p w14:paraId="04345E07" w14:textId="20727448" w:rsidR="002A4E2B" w:rsidRDefault="002A4E2B" w:rsidP="006B6ECE">
            <w:pPr>
              <w:spacing w:after="0" w:line="240" w:lineRule="auto"/>
              <w:rPr>
                <w:rFonts w:ascii="Calibri" w:eastAsia="Times New Roman" w:hAnsi="Calibri" w:cs="Calibri"/>
                <w:color w:val="000000"/>
                <w:lang w:eastAsia="en-GB"/>
              </w:rPr>
            </w:pPr>
            <w:r w:rsidRPr="005D53B3">
              <w:rPr>
                <w:rFonts w:ascii="Calibri" w:eastAsia="Times New Roman" w:hAnsi="Calibri" w:cs="Calibri"/>
                <w:color w:val="000000"/>
                <w:lang w:eastAsia="en-GB"/>
              </w:rPr>
              <w:t xml:space="preserve">Catering team quarterly report on surplus food diversion / Waste officer to report on quarterly </w:t>
            </w:r>
          </w:p>
        </w:tc>
        <w:tc>
          <w:tcPr>
            <w:tcW w:w="1073" w:type="dxa"/>
            <w:tcBorders>
              <w:top w:val="single" w:sz="4" w:space="0" w:color="auto"/>
              <w:left w:val="single" w:sz="4" w:space="0" w:color="auto"/>
              <w:bottom w:val="single" w:sz="4" w:space="0" w:color="auto"/>
              <w:right w:val="single" w:sz="4" w:space="0" w:color="auto"/>
            </w:tcBorders>
          </w:tcPr>
          <w:p w14:paraId="3E166EBF" w14:textId="6BC8ED48" w:rsidR="002A4E2B" w:rsidRPr="005D53B3" w:rsidRDefault="005D53B3" w:rsidP="006B6ECE">
            <w:pPr>
              <w:spacing w:after="0" w:line="240" w:lineRule="auto"/>
              <w:rPr>
                <w:rFonts w:ascii="Calibri" w:eastAsia="Times New Roman" w:hAnsi="Calibri" w:cs="Calibri"/>
                <w:color w:val="000000"/>
                <w:lang w:eastAsia="en-GB"/>
              </w:rPr>
            </w:pPr>
            <w:r w:rsidRPr="005D53B3">
              <w:rPr>
                <w:rFonts w:ascii="Calibri" w:eastAsia="Times New Roman" w:hAnsi="Calibri" w:cs="Calibri"/>
                <w:color w:val="000000"/>
                <w:lang w:eastAsia="en-GB"/>
              </w:rPr>
              <w:t>Catering Services Manager</w:t>
            </w:r>
            <w:r w:rsidRPr="005D53B3">
              <w:rPr>
                <w:rFonts w:ascii="Calibri" w:eastAsia="Times New Roman" w:hAnsi="Calibri" w:cs="Calibri"/>
                <w:color w:val="000000"/>
                <w:lang w:eastAsia="en-GB"/>
              </w:rPr>
              <w:t xml:space="preserve"> and Waste Officer </w:t>
            </w:r>
          </w:p>
        </w:tc>
      </w:tr>
      <w:tr w:rsidR="002A4E2B" w:rsidRPr="00B575A9" w14:paraId="7F40FF94" w14:textId="7DA36E9F" w:rsidTr="002A4E2B">
        <w:trPr>
          <w:trHeight w:val="699"/>
        </w:trPr>
        <w:tc>
          <w:tcPr>
            <w:tcW w:w="1841" w:type="dxa"/>
            <w:vMerge/>
          </w:tcPr>
          <w:p w14:paraId="10BFCE9F" w14:textId="77777777" w:rsidR="002A4E2B" w:rsidRDefault="002A4E2B" w:rsidP="006B6ECE">
            <w:pPr>
              <w:spacing w:after="0" w:line="240" w:lineRule="auto"/>
              <w:rPr>
                <w:rFonts w:ascii="Calibri" w:eastAsia="Times New Roman" w:hAnsi="Calibri" w:cs="Calibri"/>
                <w:color w:val="000000"/>
                <w:lang w:eastAsia="en-GB"/>
              </w:rPr>
            </w:pPr>
          </w:p>
        </w:tc>
        <w:tc>
          <w:tcPr>
            <w:tcW w:w="2595" w:type="dxa"/>
            <w:tcBorders>
              <w:top w:val="single" w:sz="4" w:space="0" w:color="auto"/>
              <w:left w:val="single" w:sz="4" w:space="0" w:color="auto"/>
              <w:bottom w:val="single" w:sz="4" w:space="0" w:color="auto"/>
              <w:right w:val="single" w:sz="4" w:space="0" w:color="auto"/>
            </w:tcBorders>
            <w:shd w:val="clear" w:color="auto" w:fill="auto"/>
          </w:tcPr>
          <w:p w14:paraId="29667298" w14:textId="77777777" w:rsidR="002A4E2B" w:rsidRDefault="002A4E2B" w:rsidP="006B6ECE">
            <w:pPr>
              <w:spacing w:after="0" w:line="240" w:lineRule="auto"/>
              <w:rPr>
                <w:rFonts w:ascii="Calibri" w:eastAsia="Times New Roman" w:hAnsi="Calibri" w:cs="Calibri"/>
                <w:color w:val="000000"/>
                <w:lang w:eastAsia="en-GB"/>
              </w:rPr>
            </w:pPr>
            <w:r w:rsidRPr="7C841176">
              <w:rPr>
                <w:rFonts w:ascii="Calibri" w:eastAsia="Times New Roman" w:hAnsi="Calibri" w:cs="Calibri"/>
                <w:color w:val="000000" w:themeColor="text1"/>
                <w:lang w:eastAsia="en-GB"/>
              </w:rPr>
              <w:t>5.5 Eliminate unnecessary and non-recyclable packaging for deliveries (</w:t>
            </w:r>
            <w:proofErr w:type="gramStart"/>
            <w:r w:rsidRPr="7C841176">
              <w:rPr>
                <w:rFonts w:ascii="Calibri" w:eastAsia="Times New Roman" w:hAnsi="Calibri" w:cs="Calibri"/>
                <w:color w:val="000000" w:themeColor="text1"/>
                <w:lang w:eastAsia="en-GB"/>
              </w:rPr>
              <w:t>e.g.</w:t>
            </w:r>
            <w:proofErr w:type="gramEnd"/>
            <w:r w:rsidRPr="7C841176">
              <w:rPr>
                <w:rFonts w:ascii="Calibri" w:eastAsia="Times New Roman" w:hAnsi="Calibri" w:cs="Calibri"/>
                <w:color w:val="000000" w:themeColor="text1"/>
                <w:lang w:eastAsia="en-GB"/>
              </w:rPr>
              <w:t> bubble wrap, cling film, etc) and pre-packaged food and drinks sales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A46F9F9" w14:textId="4AF3CD4D" w:rsidR="002A4E2B" w:rsidRDefault="002A4E2B" w:rsidP="006B6EC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Use of waste service provider data to benchmark and reduce waste / </w:t>
            </w:r>
            <w:r w:rsidRPr="005D53B3">
              <w:rPr>
                <w:rFonts w:ascii="Calibri" w:eastAsia="Times New Roman" w:hAnsi="Calibri" w:cs="Calibri"/>
                <w:color w:val="000000"/>
                <w:lang w:eastAsia="en-GB"/>
              </w:rPr>
              <w:t xml:space="preserve">Annual inspection of packaging in kitchen stores and display cabinets / Biannual tipping and analysis of catering waste by waste service provider </w:t>
            </w:r>
          </w:p>
        </w:tc>
        <w:tc>
          <w:tcPr>
            <w:tcW w:w="1806" w:type="dxa"/>
            <w:tcBorders>
              <w:top w:val="single" w:sz="4" w:space="0" w:color="auto"/>
              <w:left w:val="single" w:sz="4" w:space="0" w:color="auto"/>
              <w:bottom w:val="single" w:sz="4" w:space="0" w:color="auto"/>
              <w:right w:val="single" w:sz="4" w:space="0" w:color="auto"/>
            </w:tcBorders>
          </w:tcPr>
          <w:p w14:paraId="6FF0AD9B" w14:textId="61E39F9B" w:rsidR="002A4E2B" w:rsidRDefault="002A4E2B" w:rsidP="006B6ECE">
            <w:pPr>
              <w:spacing w:after="0" w:line="240" w:lineRule="auto"/>
              <w:rPr>
                <w:rFonts w:ascii="Calibri" w:eastAsia="Times New Roman" w:hAnsi="Calibri" w:cs="Calibri"/>
                <w:color w:val="000000"/>
                <w:lang w:eastAsia="en-GB"/>
              </w:rPr>
            </w:pPr>
            <w:r w:rsidRPr="005D53B3">
              <w:rPr>
                <w:rFonts w:ascii="Calibri" w:eastAsia="Times New Roman" w:hAnsi="Calibri" w:cs="Calibri"/>
                <w:color w:val="000000"/>
                <w:lang w:eastAsia="en-GB"/>
              </w:rPr>
              <w:t xml:space="preserve">Waste officer to report on quarterly </w:t>
            </w:r>
          </w:p>
        </w:tc>
        <w:tc>
          <w:tcPr>
            <w:tcW w:w="1073" w:type="dxa"/>
            <w:tcBorders>
              <w:top w:val="single" w:sz="4" w:space="0" w:color="auto"/>
              <w:left w:val="single" w:sz="4" w:space="0" w:color="auto"/>
              <w:bottom w:val="single" w:sz="4" w:space="0" w:color="auto"/>
              <w:right w:val="single" w:sz="4" w:space="0" w:color="auto"/>
            </w:tcBorders>
          </w:tcPr>
          <w:p w14:paraId="01D7D6C8" w14:textId="4000D8D6" w:rsidR="002A4E2B" w:rsidRPr="005D53B3" w:rsidRDefault="005D53B3" w:rsidP="006B6ECE">
            <w:pPr>
              <w:spacing w:after="0" w:line="240" w:lineRule="auto"/>
              <w:rPr>
                <w:rFonts w:ascii="Calibri" w:eastAsia="Times New Roman" w:hAnsi="Calibri" w:cs="Calibri"/>
                <w:color w:val="000000"/>
                <w:lang w:eastAsia="en-GB"/>
              </w:rPr>
            </w:pPr>
            <w:r w:rsidRPr="005D53B3">
              <w:rPr>
                <w:rFonts w:ascii="Calibri" w:eastAsia="Times New Roman" w:hAnsi="Calibri" w:cs="Calibri"/>
                <w:color w:val="000000"/>
                <w:lang w:eastAsia="en-GB"/>
              </w:rPr>
              <w:t>Catering Services Manager</w:t>
            </w:r>
            <w:r w:rsidRPr="005D53B3">
              <w:rPr>
                <w:rFonts w:ascii="Calibri" w:eastAsia="Times New Roman" w:hAnsi="Calibri" w:cs="Calibri"/>
                <w:color w:val="000000"/>
                <w:lang w:eastAsia="en-GB"/>
              </w:rPr>
              <w:t xml:space="preserve"> and Waste Officer </w:t>
            </w:r>
          </w:p>
        </w:tc>
      </w:tr>
      <w:tr w:rsidR="002A4E2B" w:rsidRPr="00B575A9" w14:paraId="41FD7BA6" w14:textId="50576470" w:rsidTr="002A4E2B">
        <w:trPr>
          <w:trHeight w:val="1403"/>
        </w:trPr>
        <w:tc>
          <w:tcPr>
            <w:tcW w:w="1841" w:type="dxa"/>
            <w:vMerge/>
          </w:tcPr>
          <w:p w14:paraId="7B99BCBC" w14:textId="77777777" w:rsidR="002A4E2B" w:rsidRDefault="002A4E2B" w:rsidP="006B6ECE">
            <w:pPr>
              <w:spacing w:after="0" w:line="240" w:lineRule="auto"/>
              <w:rPr>
                <w:rFonts w:ascii="Calibri" w:eastAsia="Times New Roman" w:hAnsi="Calibri" w:cs="Calibri"/>
                <w:color w:val="000000"/>
                <w:lang w:eastAsia="en-GB"/>
              </w:rPr>
            </w:pPr>
          </w:p>
        </w:tc>
        <w:tc>
          <w:tcPr>
            <w:tcW w:w="2595" w:type="dxa"/>
            <w:tcBorders>
              <w:top w:val="single" w:sz="4" w:space="0" w:color="auto"/>
              <w:left w:val="single" w:sz="4" w:space="0" w:color="auto"/>
              <w:bottom w:val="single" w:sz="4" w:space="0" w:color="auto"/>
              <w:right w:val="single" w:sz="4" w:space="0" w:color="auto"/>
            </w:tcBorders>
            <w:shd w:val="clear" w:color="auto" w:fill="auto"/>
            <w:hideMark/>
          </w:tcPr>
          <w:p w14:paraId="53EA6EC2" w14:textId="77777777" w:rsidR="002A4E2B" w:rsidRDefault="002A4E2B" w:rsidP="006B6EC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5</w:t>
            </w:r>
            <w:r w:rsidRPr="00B575A9">
              <w:rPr>
                <w:rFonts w:ascii="Calibri" w:eastAsia="Times New Roman" w:hAnsi="Calibri" w:cs="Calibri"/>
                <w:color w:val="000000"/>
                <w:lang w:eastAsia="en-GB"/>
              </w:rPr>
              <w:t>.</w:t>
            </w:r>
            <w:r>
              <w:rPr>
                <w:rFonts w:ascii="Calibri" w:eastAsia="Times New Roman" w:hAnsi="Calibri" w:cs="Calibri"/>
                <w:color w:val="000000"/>
                <w:lang w:eastAsia="en-GB"/>
              </w:rPr>
              <w:t>6</w:t>
            </w:r>
            <w:r w:rsidRPr="00B575A9">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Limit </w:t>
            </w:r>
            <w:r w:rsidRPr="00B575A9">
              <w:rPr>
                <w:rFonts w:ascii="Calibri" w:eastAsia="Times New Roman" w:hAnsi="Calibri" w:cs="Calibri"/>
                <w:color w:val="000000"/>
                <w:lang w:eastAsia="en-GB"/>
              </w:rPr>
              <w:t>the use of disposable takeaway cups</w:t>
            </w:r>
            <w:r>
              <w:rPr>
                <w:rFonts w:ascii="Calibri" w:eastAsia="Times New Roman" w:hAnsi="Calibri" w:cs="Calibri"/>
                <w:color w:val="000000"/>
                <w:lang w:eastAsia="en-GB"/>
              </w:rPr>
              <w:t xml:space="preserve"> as follows; </w:t>
            </w:r>
          </w:p>
          <w:p w14:paraId="63A7E90F" w14:textId="77777777" w:rsidR="002A4E2B" w:rsidRDefault="002A4E2B" w:rsidP="006B6EC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at least 80% of all drink sales use dine-in crockery or reusable cups</w:t>
            </w:r>
          </w:p>
          <w:p w14:paraId="3BA4C375" w14:textId="77777777" w:rsidR="002A4E2B" w:rsidRDefault="002A4E2B" w:rsidP="006B6EC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disposable cups eliminated from hospitality service with the exception of large events such as Open Days</w:t>
            </w:r>
          </w:p>
          <w:p w14:paraId="3AEB45A2" w14:textId="77777777" w:rsidR="002A4E2B" w:rsidRPr="00B575A9" w:rsidRDefault="002A4E2B" w:rsidP="006B6ECE">
            <w:pPr>
              <w:spacing w:after="0" w:line="240" w:lineRule="auto"/>
              <w:rPr>
                <w:rFonts w:ascii="Calibri" w:eastAsia="Times New Roman" w:hAnsi="Calibri" w:cs="Calibri"/>
                <w:color w:val="000000"/>
                <w:lang w:eastAsia="en-GB"/>
              </w:rPr>
            </w:pPr>
          </w:p>
        </w:tc>
        <w:tc>
          <w:tcPr>
            <w:tcW w:w="1701" w:type="dxa"/>
            <w:tcBorders>
              <w:top w:val="single" w:sz="4" w:space="0" w:color="auto"/>
              <w:left w:val="nil"/>
              <w:bottom w:val="single" w:sz="4" w:space="0" w:color="auto"/>
              <w:right w:val="single" w:sz="4" w:space="0" w:color="auto"/>
            </w:tcBorders>
            <w:shd w:val="clear" w:color="auto" w:fill="auto"/>
            <w:noWrap/>
            <w:hideMark/>
          </w:tcPr>
          <w:p w14:paraId="6EDB216E" w14:textId="77777777" w:rsidR="002A4E2B" w:rsidRPr="00B575A9" w:rsidRDefault="002A4E2B" w:rsidP="006B6EC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Percentage of   drink sales using disposable cups, report on disposable cup use in hospitality service</w:t>
            </w:r>
          </w:p>
        </w:tc>
        <w:tc>
          <w:tcPr>
            <w:tcW w:w="1806" w:type="dxa"/>
            <w:tcBorders>
              <w:top w:val="single" w:sz="4" w:space="0" w:color="auto"/>
              <w:left w:val="nil"/>
              <w:bottom w:val="single" w:sz="4" w:space="0" w:color="auto"/>
              <w:right w:val="single" w:sz="4" w:space="0" w:color="auto"/>
            </w:tcBorders>
          </w:tcPr>
          <w:p w14:paraId="679E6109" w14:textId="23827ABC" w:rsidR="002A4E2B" w:rsidRDefault="002A4E2B" w:rsidP="006B6ECE">
            <w:pPr>
              <w:spacing w:after="0" w:line="240" w:lineRule="auto"/>
              <w:rPr>
                <w:rFonts w:ascii="Calibri" w:eastAsia="Times New Roman" w:hAnsi="Calibri" w:cs="Calibri"/>
                <w:color w:val="000000"/>
                <w:lang w:eastAsia="en-GB"/>
              </w:rPr>
            </w:pPr>
            <w:r w:rsidRPr="005D53B3">
              <w:rPr>
                <w:rFonts w:ascii="Calibri" w:eastAsia="Times New Roman" w:hAnsi="Calibri" w:cs="Calibri"/>
                <w:color w:val="000000"/>
                <w:lang w:eastAsia="en-GB"/>
              </w:rPr>
              <w:t>Catering team to report progress quarterly, achieve target 2030</w:t>
            </w:r>
          </w:p>
        </w:tc>
        <w:tc>
          <w:tcPr>
            <w:tcW w:w="1073" w:type="dxa"/>
            <w:tcBorders>
              <w:top w:val="single" w:sz="4" w:space="0" w:color="auto"/>
              <w:left w:val="nil"/>
              <w:bottom w:val="single" w:sz="4" w:space="0" w:color="auto"/>
              <w:right w:val="single" w:sz="4" w:space="0" w:color="auto"/>
            </w:tcBorders>
          </w:tcPr>
          <w:p w14:paraId="43B4F5DB" w14:textId="50A9DE81" w:rsidR="002A4E2B" w:rsidRPr="005D53B3" w:rsidRDefault="005D53B3" w:rsidP="006B6ECE">
            <w:pPr>
              <w:spacing w:after="0" w:line="240" w:lineRule="auto"/>
              <w:rPr>
                <w:rFonts w:ascii="Calibri" w:eastAsia="Times New Roman" w:hAnsi="Calibri" w:cs="Calibri"/>
                <w:color w:val="000000"/>
                <w:lang w:eastAsia="en-GB"/>
              </w:rPr>
            </w:pPr>
            <w:r w:rsidRPr="005D53B3">
              <w:rPr>
                <w:rFonts w:ascii="Calibri" w:eastAsia="Times New Roman" w:hAnsi="Calibri" w:cs="Calibri"/>
                <w:color w:val="000000"/>
                <w:lang w:eastAsia="en-GB"/>
              </w:rPr>
              <w:t>Catering Services Manager</w:t>
            </w:r>
          </w:p>
        </w:tc>
      </w:tr>
      <w:tr w:rsidR="002A4E2B" w:rsidRPr="00B575A9" w14:paraId="6FDD8E84" w14:textId="1048A2E3" w:rsidTr="002A4E2B">
        <w:trPr>
          <w:trHeight w:val="576"/>
        </w:trPr>
        <w:tc>
          <w:tcPr>
            <w:tcW w:w="1841" w:type="dxa"/>
            <w:vMerge/>
          </w:tcPr>
          <w:p w14:paraId="347D5FEE" w14:textId="77777777" w:rsidR="002A4E2B" w:rsidRDefault="002A4E2B" w:rsidP="006B6ECE">
            <w:pPr>
              <w:spacing w:after="0" w:line="240" w:lineRule="auto"/>
              <w:rPr>
                <w:rFonts w:ascii="Calibri" w:eastAsia="Times New Roman" w:hAnsi="Calibri" w:cs="Calibri"/>
                <w:color w:val="000000"/>
                <w:lang w:eastAsia="en-GB"/>
              </w:rPr>
            </w:pPr>
          </w:p>
        </w:tc>
        <w:tc>
          <w:tcPr>
            <w:tcW w:w="2595" w:type="dxa"/>
            <w:tcBorders>
              <w:top w:val="nil"/>
              <w:left w:val="single" w:sz="4" w:space="0" w:color="auto"/>
              <w:bottom w:val="single" w:sz="4" w:space="0" w:color="auto"/>
              <w:right w:val="single" w:sz="4" w:space="0" w:color="auto"/>
            </w:tcBorders>
            <w:shd w:val="clear" w:color="auto" w:fill="auto"/>
            <w:hideMark/>
          </w:tcPr>
          <w:p w14:paraId="48D5F205" w14:textId="77777777" w:rsidR="002A4E2B" w:rsidRPr="00991501" w:rsidRDefault="002A4E2B" w:rsidP="006B6ECE">
            <w:pPr>
              <w:spacing w:after="0" w:line="240" w:lineRule="auto"/>
              <w:rPr>
                <w:rFonts w:ascii="Calibri" w:eastAsia="Times New Roman" w:hAnsi="Calibri" w:cs="Calibri"/>
                <w:color w:val="000000"/>
                <w:lang w:eastAsia="en-GB"/>
              </w:rPr>
            </w:pPr>
            <w:r w:rsidRPr="00991501">
              <w:rPr>
                <w:rFonts w:ascii="Calibri" w:eastAsia="Times New Roman" w:hAnsi="Calibri" w:cs="Calibri"/>
                <w:color w:val="000000"/>
                <w:lang w:eastAsia="en-GB"/>
              </w:rPr>
              <w:t>5.7 Limit use of disposable cutlery and report on amount used quarterly</w:t>
            </w:r>
          </w:p>
        </w:tc>
        <w:tc>
          <w:tcPr>
            <w:tcW w:w="1701" w:type="dxa"/>
            <w:tcBorders>
              <w:top w:val="nil"/>
              <w:left w:val="nil"/>
              <w:bottom w:val="single" w:sz="4" w:space="0" w:color="auto"/>
              <w:right w:val="single" w:sz="4" w:space="0" w:color="auto"/>
            </w:tcBorders>
            <w:shd w:val="clear" w:color="auto" w:fill="auto"/>
            <w:noWrap/>
            <w:hideMark/>
          </w:tcPr>
          <w:p w14:paraId="52B28B5F" w14:textId="0617DF83" w:rsidR="002A4E2B" w:rsidRPr="00991501" w:rsidRDefault="002A4E2B" w:rsidP="006B6ECE">
            <w:pPr>
              <w:spacing w:after="0" w:line="240" w:lineRule="auto"/>
              <w:rPr>
                <w:rFonts w:ascii="Calibri" w:eastAsia="Times New Roman" w:hAnsi="Calibri" w:cs="Calibri"/>
                <w:color w:val="000000"/>
                <w:lang w:eastAsia="en-GB"/>
              </w:rPr>
            </w:pPr>
            <w:r w:rsidRPr="00991501">
              <w:rPr>
                <w:rFonts w:ascii="Calibri" w:eastAsia="Times New Roman" w:hAnsi="Calibri" w:cs="Calibri"/>
                <w:color w:val="000000"/>
                <w:lang w:eastAsia="en-GB"/>
              </w:rPr>
              <w:t xml:space="preserve">Report on usage figures                                  </w:t>
            </w:r>
          </w:p>
        </w:tc>
        <w:tc>
          <w:tcPr>
            <w:tcW w:w="1806" w:type="dxa"/>
            <w:tcBorders>
              <w:top w:val="nil"/>
              <w:left w:val="nil"/>
              <w:bottom w:val="single" w:sz="4" w:space="0" w:color="auto"/>
              <w:right w:val="single" w:sz="4" w:space="0" w:color="auto"/>
            </w:tcBorders>
          </w:tcPr>
          <w:p w14:paraId="2699A862" w14:textId="5FAB5549" w:rsidR="002A4E2B" w:rsidRPr="00991501" w:rsidRDefault="002A4E2B" w:rsidP="006B6ECE">
            <w:pPr>
              <w:spacing w:after="0" w:line="240" w:lineRule="auto"/>
              <w:rPr>
                <w:rFonts w:ascii="Calibri" w:eastAsia="Times New Roman" w:hAnsi="Calibri" w:cs="Calibri"/>
                <w:color w:val="000000"/>
                <w:lang w:eastAsia="en-GB"/>
              </w:rPr>
            </w:pPr>
            <w:r w:rsidRPr="005D53B3">
              <w:rPr>
                <w:rFonts w:ascii="Calibri" w:eastAsia="Times New Roman" w:hAnsi="Calibri" w:cs="Calibri"/>
                <w:color w:val="000000"/>
                <w:lang w:eastAsia="en-GB"/>
              </w:rPr>
              <w:t>Catering team to report quarterly progress</w:t>
            </w:r>
          </w:p>
        </w:tc>
        <w:tc>
          <w:tcPr>
            <w:tcW w:w="1073" w:type="dxa"/>
            <w:tcBorders>
              <w:top w:val="nil"/>
              <w:left w:val="nil"/>
              <w:bottom w:val="single" w:sz="4" w:space="0" w:color="auto"/>
              <w:right w:val="single" w:sz="4" w:space="0" w:color="auto"/>
            </w:tcBorders>
          </w:tcPr>
          <w:p w14:paraId="4D9D8727" w14:textId="0E612F31" w:rsidR="002A4E2B" w:rsidRPr="005D53B3" w:rsidRDefault="005D53B3" w:rsidP="006B6ECE">
            <w:pPr>
              <w:spacing w:after="0" w:line="240" w:lineRule="auto"/>
              <w:rPr>
                <w:rFonts w:ascii="Calibri" w:eastAsia="Times New Roman" w:hAnsi="Calibri" w:cs="Calibri"/>
                <w:color w:val="000000"/>
                <w:lang w:eastAsia="en-GB"/>
              </w:rPr>
            </w:pPr>
            <w:r w:rsidRPr="005D53B3">
              <w:rPr>
                <w:rFonts w:ascii="Calibri" w:eastAsia="Times New Roman" w:hAnsi="Calibri" w:cs="Calibri"/>
                <w:color w:val="000000"/>
                <w:lang w:eastAsia="en-GB"/>
              </w:rPr>
              <w:t>Catering Services Manager</w:t>
            </w:r>
          </w:p>
        </w:tc>
      </w:tr>
      <w:tr w:rsidR="002A4E2B" w:rsidRPr="00B575A9" w14:paraId="2BD0B579" w14:textId="2F56AED9" w:rsidTr="002A4E2B">
        <w:trPr>
          <w:trHeight w:val="864"/>
        </w:trPr>
        <w:tc>
          <w:tcPr>
            <w:tcW w:w="1841" w:type="dxa"/>
            <w:vMerge/>
          </w:tcPr>
          <w:p w14:paraId="21B152C5" w14:textId="77777777" w:rsidR="002A4E2B" w:rsidRDefault="002A4E2B" w:rsidP="006B6ECE">
            <w:pPr>
              <w:spacing w:after="0" w:line="240" w:lineRule="auto"/>
              <w:rPr>
                <w:rFonts w:ascii="Calibri" w:eastAsia="Times New Roman" w:hAnsi="Calibri" w:cs="Calibri"/>
                <w:color w:val="000000"/>
                <w:lang w:eastAsia="en-GB"/>
              </w:rPr>
            </w:pPr>
          </w:p>
        </w:tc>
        <w:tc>
          <w:tcPr>
            <w:tcW w:w="2595" w:type="dxa"/>
            <w:tcBorders>
              <w:top w:val="nil"/>
              <w:left w:val="single" w:sz="4" w:space="0" w:color="auto"/>
              <w:bottom w:val="single" w:sz="4" w:space="0" w:color="auto"/>
              <w:right w:val="single" w:sz="4" w:space="0" w:color="auto"/>
            </w:tcBorders>
            <w:shd w:val="clear" w:color="auto" w:fill="auto"/>
            <w:hideMark/>
          </w:tcPr>
          <w:p w14:paraId="2AC109F0" w14:textId="77777777" w:rsidR="002A4E2B" w:rsidRPr="00B575A9" w:rsidRDefault="002A4E2B" w:rsidP="006B6ECE">
            <w:pPr>
              <w:spacing w:after="0" w:line="240" w:lineRule="auto"/>
              <w:rPr>
                <w:rFonts w:ascii="Calibri" w:eastAsia="Times New Roman" w:hAnsi="Calibri" w:cs="Calibri"/>
                <w:color w:val="000000"/>
                <w:lang w:eastAsia="en-GB"/>
              </w:rPr>
            </w:pPr>
            <w:r w:rsidRPr="7C841176">
              <w:rPr>
                <w:rFonts w:ascii="Calibri" w:eastAsia="Times New Roman" w:hAnsi="Calibri" w:cs="Calibri"/>
                <w:color w:val="000000" w:themeColor="text1"/>
                <w:lang w:eastAsia="en-GB"/>
              </w:rPr>
              <w:t>5.8 Provide free tap water at all food outlets and f</w:t>
            </w:r>
            <w:r w:rsidRPr="7C841176">
              <w:rPr>
                <w:rFonts w:eastAsia="Times New Roman"/>
                <w:color w:val="000000" w:themeColor="text1"/>
                <w:lang w:eastAsia="en-GB"/>
              </w:rPr>
              <w:t xml:space="preserve">or hospitality services and </w:t>
            </w:r>
            <w:r w:rsidRPr="7C841176">
              <w:rPr>
                <w:rFonts w:ascii="Calibri" w:eastAsia="Times New Roman" w:hAnsi="Calibri" w:cs="Calibri"/>
                <w:color w:val="000000" w:themeColor="text1"/>
                <w:lang w:eastAsia="en-GB"/>
              </w:rPr>
              <w:t>minimise the sale of bottled water through actively promoting tap water and selling reusable water bottles</w:t>
            </w:r>
          </w:p>
        </w:tc>
        <w:tc>
          <w:tcPr>
            <w:tcW w:w="1701" w:type="dxa"/>
            <w:tcBorders>
              <w:top w:val="nil"/>
              <w:left w:val="nil"/>
              <w:bottom w:val="single" w:sz="4" w:space="0" w:color="auto"/>
              <w:right w:val="single" w:sz="4" w:space="0" w:color="auto"/>
            </w:tcBorders>
            <w:shd w:val="clear" w:color="auto" w:fill="auto"/>
            <w:noWrap/>
            <w:hideMark/>
          </w:tcPr>
          <w:p w14:paraId="4AA702C5" w14:textId="77777777" w:rsidR="002A4E2B" w:rsidRPr="00B575A9" w:rsidRDefault="002A4E2B" w:rsidP="006B6EC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Food for Life certificate &amp; report on sales of bottled water  </w:t>
            </w:r>
          </w:p>
        </w:tc>
        <w:tc>
          <w:tcPr>
            <w:tcW w:w="1806" w:type="dxa"/>
            <w:tcBorders>
              <w:top w:val="nil"/>
              <w:left w:val="nil"/>
              <w:bottom w:val="single" w:sz="4" w:space="0" w:color="auto"/>
              <w:right w:val="single" w:sz="4" w:space="0" w:color="auto"/>
            </w:tcBorders>
          </w:tcPr>
          <w:p w14:paraId="04221D75" w14:textId="415C1390" w:rsidR="002A4E2B" w:rsidRDefault="002A4E2B" w:rsidP="006B6ECE">
            <w:pPr>
              <w:spacing w:after="0" w:line="240" w:lineRule="auto"/>
              <w:rPr>
                <w:rFonts w:ascii="Calibri" w:eastAsia="Times New Roman" w:hAnsi="Calibri" w:cs="Calibri"/>
                <w:color w:val="000000"/>
                <w:lang w:eastAsia="en-GB"/>
              </w:rPr>
            </w:pPr>
            <w:proofErr w:type="spellStart"/>
            <w:r w:rsidRPr="005D53B3">
              <w:rPr>
                <w:rFonts w:ascii="Calibri" w:eastAsia="Times New Roman" w:hAnsi="Calibri" w:cs="Calibri"/>
                <w:color w:val="000000"/>
                <w:lang w:eastAsia="en-GB"/>
              </w:rPr>
              <w:t>FfL</w:t>
            </w:r>
            <w:proofErr w:type="spellEnd"/>
            <w:r w:rsidRPr="005D53B3">
              <w:rPr>
                <w:rFonts w:ascii="Calibri" w:eastAsia="Times New Roman" w:hAnsi="Calibri" w:cs="Calibri"/>
                <w:color w:val="000000"/>
                <w:lang w:eastAsia="en-GB"/>
              </w:rPr>
              <w:t xml:space="preserve"> 2030, catering team report on bottled water sales quarterly, demonstrate a reduction in sale of bottled water</w:t>
            </w:r>
          </w:p>
        </w:tc>
        <w:tc>
          <w:tcPr>
            <w:tcW w:w="1073" w:type="dxa"/>
            <w:tcBorders>
              <w:top w:val="nil"/>
              <w:left w:val="nil"/>
              <w:bottom w:val="single" w:sz="4" w:space="0" w:color="auto"/>
              <w:right w:val="single" w:sz="4" w:space="0" w:color="auto"/>
            </w:tcBorders>
          </w:tcPr>
          <w:p w14:paraId="2B7E7FD8" w14:textId="3897DA19" w:rsidR="002A4E2B" w:rsidRPr="005D53B3" w:rsidRDefault="005D53B3" w:rsidP="006B6ECE">
            <w:pPr>
              <w:spacing w:after="0" w:line="240" w:lineRule="auto"/>
              <w:rPr>
                <w:rFonts w:ascii="Calibri" w:eastAsia="Times New Roman" w:hAnsi="Calibri" w:cs="Calibri"/>
                <w:color w:val="000000"/>
                <w:lang w:eastAsia="en-GB"/>
              </w:rPr>
            </w:pPr>
            <w:r w:rsidRPr="005D53B3">
              <w:rPr>
                <w:rFonts w:ascii="Calibri" w:eastAsia="Times New Roman" w:hAnsi="Calibri" w:cs="Calibri"/>
                <w:color w:val="000000"/>
                <w:lang w:eastAsia="en-GB"/>
              </w:rPr>
              <w:t>Catering Services Manager</w:t>
            </w:r>
          </w:p>
        </w:tc>
      </w:tr>
      <w:tr w:rsidR="002A4E2B" w:rsidRPr="00B575A9" w14:paraId="52EDC7DA" w14:textId="2EFB401C" w:rsidTr="002A4E2B">
        <w:trPr>
          <w:trHeight w:val="1427"/>
        </w:trPr>
        <w:tc>
          <w:tcPr>
            <w:tcW w:w="1841" w:type="dxa"/>
            <w:vMerge/>
          </w:tcPr>
          <w:p w14:paraId="00CE9DA1" w14:textId="77777777" w:rsidR="002A4E2B" w:rsidRDefault="002A4E2B" w:rsidP="006B6ECE">
            <w:pPr>
              <w:spacing w:after="0" w:line="240" w:lineRule="auto"/>
              <w:rPr>
                <w:rFonts w:ascii="Calibri" w:eastAsia="Times New Roman" w:hAnsi="Calibri" w:cs="Calibri"/>
                <w:color w:val="000000"/>
                <w:lang w:eastAsia="en-GB"/>
              </w:rPr>
            </w:pPr>
          </w:p>
        </w:tc>
        <w:tc>
          <w:tcPr>
            <w:tcW w:w="2595" w:type="dxa"/>
            <w:tcBorders>
              <w:top w:val="nil"/>
              <w:left w:val="single" w:sz="4" w:space="0" w:color="auto"/>
              <w:bottom w:val="single" w:sz="4" w:space="0" w:color="auto"/>
              <w:right w:val="single" w:sz="4" w:space="0" w:color="auto"/>
            </w:tcBorders>
            <w:shd w:val="clear" w:color="auto" w:fill="auto"/>
            <w:hideMark/>
          </w:tcPr>
          <w:p w14:paraId="1181E595" w14:textId="77777777" w:rsidR="002A4E2B" w:rsidRPr="00B575A9" w:rsidRDefault="002A4E2B" w:rsidP="006B6EC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5</w:t>
            </w:r>
            <w:r w:rsidRPr="00B575A9">
              <w:rPr>
                <w:rFonts w:ascii="Calibri" w:eastAsia="Times New Roman" w:hAnsi="Calibri" w:cs="Calibri"/>
                <w:color w:val="000000"/>
                <w:lang w:eastAsia="en-GB"/>
              </w:rPr>
              <w:t>.</w:t>
            </w:r>
            <w:r>
              <w:rPr>
                <w:rFonts w:ascii="Calibri" w:eastAsia="Times New Roman" w:hAnsi="Calibri" w:cs="Calibri"/>
                <w:color w:val="000000"/>
                <w:lang w:eastAsia="en-GB"/>
              </w:rPr>
              <w:t>9</w:t>
            </w:r>
            <w:r w:rsidRPr="00B575A9">
              <w:rPr>
                <w:rFonts w:ascii="Calibri" w:eastAsia="Times New Roman" w:hAnsi="Calibri" w:cs="Calibri"/>
                <w:color w:val="000000"/>
                <w:lang w:eastAsia="en-GB"/>
              </w:rPr>
              <w:t xml:space="preserve"> Adopt a reusable takeaway food container scheme</w:t>
            </w:r>
          </w:p>
        </w:tc>
        <w:tc>
          <w:tcPr>
            <w:tcW w:w="1701" w:type="dxa"/>
            <w:tcBorders>
              <w:top w:val="nil"/>
              <w:left w:val="nil"/>
              <w:bottom w:val="single" w:sz="4" w:space="0" w:color="auto"/>
              <w:right w:val="single" w:sz="4" w:space="0" w:color="auto"/>
            </w:tcBorders>
            <w:shd w:val="clear" w:color="auto" w:fill="auto"/>
            <w:hideMark/>
          </w:tcPr>
          <w:p w14:paraId="3F515288" w14:textId="77777777" w:rsidR="002A4E2B" w:rsidRPr="00B575A9" w:rsidRDefault="002A4E2B" w:rsidP="006B6EC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Reusable</w:t>
            </w:r>
            <w:r w:rsidRPr="00B575A9">
              <w:rPr>
                <w:rFonts w:ascii="Calibri" w:eastAsia="Times New Roman" w:hAnsi="Calibri" w:cs="Calibri"/>
                <w:color w:val="000000"/>
                <w:lang w:eastAsia="en-GB"/>
              </w:rPr>
              <w:t xml:space="preserve"> takeaway </w:t>
            </w:r>
            <w:r>
              <w:rPr>
                <w:rFonts w:ascii="Calibri" w:eastAsia="Times New Roman" w:hAnsi="Calibri" w:cs="Calibri"/>
                <w:color w:val="000000"/>
                <w:lang w:eastAsia="en-GB"/>
              </w:rPr>
              <w:t xml:space="preserve">food </w:t>
            </w:r>
            <w:r w:rsidRPr="00B575A9">
              <w:rPr>
                <w:rFonts w:ascii="Calibri" w:eastAsia="Times New Roman" w:hAnsi="Calibri" w:cs="Calibri"/>
                <w:color w:val="000000"/>
                <w:lang w:eastAsia="en-GB"/>
              </w:rPr>
              <w:t>containers</w:t>
            </w:r>
            <w:r>
              <w:rPr>
                <w:rFonts w:ascii="Calibri" w:eastAsia="Times New Roman" w:hAnsi="Calibri" w:cs="Calibri"/>
                <w:color w:val="000000"/>
                <w:lang w:eastAsia="en-GB"/>
              </w:rPr>
              <w:t xml:space="preserve"> available at all food outlets        </w:t>
            </w:r>
          </w:p>
        </w:tc>
        <w:tc>
          <w:tcPr>
            <w:tcW w:w="1806" w:type="dxa"/>
            <w:tcBorders>
              <w:top w:val="nil"/>
              <w:left w:val="nil"/>
              <w:bottom w:val="single" w:sz="4" w:space="0" w:color="auto"/>
              <w:right w:val="single" w:sz="4" w:space="0" w:color="auto"/>
            </w:tcBorders>
          </w:tcPr>
          <w:p w14:paraId="2DD802BD" w14:textId="3975DCFF" w:rsidR="002A4E2B" w:rsidRDefault="002A4E2B" w:rsidP="006B6ECE">
            <w:pPr>
              <w:spacing w:after="0" w:line="240" w:lineRule="auto"/>
              <w:rPr>
                <w:rFonts w:ascii="Calibri" w:eastAsia="Times New Roman" w:hAnsi="Calibri" w:cs="Calibri"/>
                <w:color w:val="000000"/>
                <w:lang w:eastAsia="en-GB"/>
              </w:rPr>
            </w:pPr>
            <w:r w:rsidRPr="005D53B3">
              <w:rPr>
                <w:rFonts w:ascii="Calibri" w:eastAsia="Times New Roman" w:hAnsi="Calibri" w:cs="Calibri"/>
                <w:color w:val="000000"/>
                <w:lang w:eastAsia="en-GB"/>
              </w:rPr>
              <w:t>2030</w:t>
            </w:r>
          </w:p>
        </w:tc>
        <w:tc>
          <w:tcPr>
            <w:tcW w:w="1073" w:type="dxa"/>
            <w:tcBorders>
              <w:top w:val="nil"/>
              <w:left w:val="nil"/>
              <w:bottom w:val="single" w:sz="4" w:space="0" w:color="auto"/>
              <w:right w:val="single" w:sz="4" w:space="0" w:color="auto"/>
            </w:tcBorders>
          </w:tcPr>
          <w:p w14:paraId="77D74650" w14:textId="3B4A210A" w:rsidR="002A4E2B" w:rsidRPr="005D53B3" w:rsidRDefault="005D53B3" w:rsidP="006B6ECE">
            <w:pPr>
              <w:spacing w:after="0" w:line="240" w:lineRule="auto"/>
              <w:rPr>
                <w:rFonts w:ascii="Calibri" w:eastAsia="Times New Roman" w:hAnsi="Calibri" w:cs="Calibri"/>
                <w:color w:val="000000"/>
                <w:lang w:eastAsia="en-GB"/>
              </w:rPr>
            </w:pPr>
            <w:r w:rsidRPr="005D53B3">
              <w:rPr>
                <w:rFonts w:ascii="Calibri" w:eastAsia="Times New Roman" w:hAnsi="Calibri" w:cs="Calibri"/>
                <w:color w:val="000000"/>
                <w:lang w:eastAsia="en-GB"/>
              </w:rPr>
              <w:t>Catering Services Manager</w:t>
            </w:r>
            <w:r w:rsidRPr="005D53B3">
              <w:rPr>
                <w:rFonts w:ascii="Calibri" w:eastAsia="Times New Roman" w:hAnsi="Calibri" w:cs="Calibri"/>
                <w:color w:val="000000"/>
                <w:lang w:eastAsia="en-GB"/>
              </w:rPr>
              <w:t xml:space="preserve"> and Sustainability Team </w:t>
            </w:r>
          </w:p>
        </w:tc>
      </w:tr>
      <w:tr w:rsidR="002A4E2B" w:rsidRPr="00B575A9" w14:paraId="587F74C5" w14:textId="18B16A98" w:rsidTr="002A4E2B">
        <w:trPr>
          <w:trHeight w:val="1427"/>
        </w:trPr>
        <w:tc>
          <w:tcPr>
            <w:tcW w:w="1841" w:type="dxa"/>
          </w:tcPr>
          <w:p w14:paraId="0718E312" w14:textId="77777777" w:rsidR="002A4E2B" w:rsidRDefault="002A4E2B" w:rsidP="006B6ECE">
            <w:pPr>
              <w:spacing w:after="0" w:line="240" w:lineRule="auto"/>
              <w:rPr>
                <w:rFonts w:ascii="Calibri" w:eastAsia="Times New Roman" w:hAnsi="Calibri" w:cs="Calibri"/>
                <w:color w:val="000000"/>
                <w:lang w:eastAsia="en-GB"/>
              </w:rPr>
            </w:pPr>
          </w:p>
        </w:tc>
        <w:tc>
          <w:tcPr>
            <w:tcW w:w="2595" w:type="dxa"/>
            <w:tcBorders>
              <w:top w:val="single" w:sz="4" w:space="0" w:color="auto"/>
              <w:left w:val="single" w:sz="4" w:space="0" w:color="auto"/>
              <w:bottom w:val="single" w:sz="4" w:space="0" w:color="auto"/>
              <w:right w:val="single" w:sz="4" w:space="0" w:color="auto"/>
            </w:tcBorders>
            <w:shd w:val="clear" w:color="auto" w:fill="auto"/>
          </w:tcPr>
          <w:p w14:paraId="60CBDA17" w14:textId="77777777" w:rsidR="002A4E2B" w:rsidRPr="00991501" w:rsidRDefault="002A4E2B" w:rsidP="006B6ECE">
            <w:pPr>
              <w:spacing w:after="0" w:line="240" w:lineRule="auto"/>
              <w:rPr>
                <w:rFonts w:ascii="Calibri" w:eastAsia="Times New Roman" w:hAnsi="Calibri" w:cs="Calibri"/>
                <w:color w:val="000000"/>
                <w:lang w:eastAsia="en-GB"/>
              </w:rPr>
            </w:pPr>
            <w:r w:rsidRPr="00991501">
              <w:rPr>
                <w:rFonts w:ascii="Calibri" w:eastAsia="Times New Roman" w:hAnsi="Calibri" w:cs="Calibri"/>
                <w:color w:val="000000"/>
                <w:lang w:eastAsia="en-GB"/>
              </w:rPr>
              <w:t>5.10 Partner with the Events Team and Estates Management to create a sustainable catering plan for large events such as Open Days</w:t>
            </w:r>
          </w:p>
        </w:tc>
        <w:tc>
          <w:tcPr>
            <w:tcW w:w="1701" w:type="dxa"/>
            <w:tcBorders>
              <w:top w:val="single" w:sz="4" w:space="0" w:color="auto"/>
              <w:left w:val="nil"/>
              <w:bottom w:val="single" w:sz="4" w:space="0" w:color="auto"/>
              <w:right w:val="single" w:sz="4" w:space="0" w:color="auto"/>
            </w:tcBorders>
            <w:shd w:val="clear" w:color="auto" w:fill="auto"/>
          </w:tcPr>
          <w:p w14:paraId="077A992C" w14:textId="77777777" w:rsidR="002A4E2B" w:rsidRPr="00991501" w:rsidRDefault="002A4E2B" w:rsidP="006B6ECE">
            <w:pPr>
              <w:spacing w:after="0" w:line="240" w:lineRule="auto"/>
              <w:rPr>
                <w:rFonts w:ascii="Calibri" w:eastAsia="Times New Roman" w:hAnsi="Calibri" w:cs="Calibri"/>
                <w:color w:val="000000"/>
                <w:lang w:eastAsia="en-GB"/>
              </w:rPr>
            </w:pPr>
            <w:r w:rsidRPr="00991501">
              <w:rPr>
                <w:rFonts w:ascii="Calibri" w:eastAsia="Times New Roman" w:hAnsi="Calibri" w:cs="Calibri"/>
                <w:color w:val="000000"/>
                <w:lang w:eastAsia="en-GB"/>
              </w:rPr>
              <w:t>Sustainable catering plan for events</w:t>
            </w:r>
          </w:p>
        </w:tc>
        <w:tc>
          <w:tcPr>
            <w:tcW w:w="1806" w:type="dxa"/>
            <w:tcBorders>
              <w:top w:val="single" w:sz="4" w:space="0" w:color="auto"/>
              <w:left w:val="nil"/>
              <w:bottom w:val="single" w:sz="4" w:space="0" w:color="auto"/>
              <w:right w:val="single" w:sz="4" w:space="0" w:color="auto"/>
            </w:tcBorders>
          </w:tcPr>
          <w:p w14:paraId="0552E748" w14:textId="5A0249DF" w:rsidR="002A4E2B" w:rsidRPr="00991501" w:rsidRDefault="002A4E2B" w:rsidP="006B6ECE">
            <w:pPr>
              <w:spacing w:after="0" w:line="240" w:lineRule="auto"/>
              <w:rPr>
                <w:rFonts w:ascii="Calibri" w:eastAsia="Times New Roman" w:hAnsi="Calibri" w:cs="Calibri"/>
                <w:color w:val="000000"/>
                <w:lang w:eastAsia="en-GB"/>
              </w:rPr>
            </w:pPr>
            <w:r w:rsidRPr="005D53B3">
              <w:rPr>
                <w:rFonts w:ascii="Calibri" w:eastAsia="Times New Roman" w:hAnsi="Calibri" w:cs="Calibri"/>
                <w:color w:val="000000"/>
                <w:lang w:eastAsia="en-GB"/>
              </w:rPr>
              <w:t>2030</w:t>
            </w:r>
          </w:p>
        </w:tc>
        <w:tc>
          <w:tcPr>
            <w:tcW w:w="1073" w:type="dxa"/>
            <w:tcBorders>
              <w:top w:val="single" w:sz="4" w:space="0" w:color="auto"/>
              <w:left w:val="nil"/>
              <w:bottom w:val="single" w:sz="4" w:space="0" w:color="auto"/>
              <w:right w:val="single" w:sz="4" w:space="0" w:color="auto"/>
            </w:tcBorders>
          </w:tcPr>
          <w:p w14:paraId="695302B0" w14:textId="43CEEF1F" w:rsidR="002A4E2B" w:rsidRPr="005D53B3" w:rsidRDefault="005D53B3" w:rsidP="006B6ECE">
            <w:pPr>
              <w:spacing w:after="0" w:line="240" w:lineRule="auto"/>
              <w:rPr>
                <w:rFonts w:ascii="Calibri" w:eastAsia="Times New Roman" w:hAnsi="Calibri" w:cs="Calibri"/>
                <w:color w:val="000000"/>
                <w:lang w:eastAsia="en-GB"/>
              </w:rPr>
            </w:pPr>
            <w:r w:rsidRPr="005D53B3">
              <w:rPr>
                <w:rFonts w:ascii="Calibri" w:eastAsia="Times New Roman" w:hAnsi="Calibri" w:cs="Calibri"/>
                <w:color w:val="000000"/>
                <w:lang w:eastAsia="en-GB"/>
              </w:rPr>
              <w:t>Catering Services Manager</w:t>
            </w:r>
            <w:r w:rsidRPr="005D53B3">
              <w:rPr>
                <w:rFonts w:ascii="Calibri" w:eastAsia="Times New Roman" w:hAnsi="Calibri" w:cs="Calibri"/>
                <w:color w:val="000000"/>
                <w:lang w:eastAsia="en-GB"/>
              </w:rPr>
              <w:t xml:space="preserve"> and Sustainability Team </w:t>
            </w:r>
          </w:p>
        </w:tc>
      </w:tr>
    </w:tbl>
    <w:p w14:paraId="46072200" w14:textId="01B511A5" w:rsidR="00D12515" w:rsidRDefault="00D12515" w:rsidP="00B07991"/>
    <w:sectPr w:rsidR="00D125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06EBE"/>
    <w:multiLevelType w:val="hybridMultilevel"/>
    <w:tmpl w:val="840416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275"/>
    <w:rsid w:val="000E2E06"/>
    <w:rsid w:val="0016457F"/>
    <w:rsid w:val="0021507A"/>
    <w:rsid w:val="00290E3F"/>
    <w:rsid w:val="002A4E2B"/>
    <w:rsid w:val="00476F06"/>
    <w:rsid w:val="00586730"/>
    <w:rsid w:val="005A6E8D"/>
    <w:rsid w:val="005D53B3"/>
    <w:rsid w:val="006279C4"/>
    <w:rsid w:val="00675BD2"/>
    <w:rsid w:val="006A08D6"/>
    <w:rsid w:val="00701854"/>
    <w:rsid w:val="007D2114"/>
    <w:rsid w:val="00814751"/>
    <w:rsid w:val="008630ED"/>
    <w:rsid w:val="008C69D2"/>
    <w:rsid w:val="008F7E60"/>
    <w:rsid w:val="00933F6B"/>
    <w:rsid w:val="009A3275"/>
    <w:rsid w:val="009B3BE9"/>
    <w:rsid w:val="00B07991"/>
    <w:rsid w:val="00BD2A08"/>
    <w:rsid w:val="00D06F8F"/>
    <w:rsid w:val="00D12515"/>
    <w:rsid w:val="00DD2582"/>
    <w:rsid w:val="00E670FC"/>
    <w:rsid w:val="00EA2E0E"/>
    <w:rsid w:val="00EB16A3"/>
    <w:rsid w:val="00F72851"/>
    <w:rsid w:val="00F83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14D80"/>
  <w15:chartTrackingRefBased/>
  <w15:docId w15:val="{314C0291-2F97-47CC-AF6A-C2092EB6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D2114"/>
  </w:style>
  <w:style w:type="character" w:customStyle="1" w:styleId="eop">
    <w:name w:val="eop"/>
    <w:basedOn w:val="DefaultParagraphFont"/>
    <w:rsid w:val="007D2114"/>
  </w:style>
  <w:style w:type="paragraph" w:customStyle="1" w:styleId="paragraph">
    <w:name w:val="paragraph"/>
    <w:basedOn w:val="Normal"/>
    <w:rsid w:val="00D125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12515"/>
    <w:pPr>
      <w:ind w:left="720"/>
      <w:contextualSpacing/>
    </w:pPr>
  </w:style>
  <w:style w:type="character" w:styleId="CommentReference">
    <w:name w:val="annotation reference"/>
    <w:basedOn w:val="DefaultParagraphFont"/>
    <w:uiPriority w:val="99"/>
    <w:semiHidden/>
    <w:unhideWhenUsed/>
    <w:rsid w:val="00D12515"/>
    <w:rPr>
      <w:sz w:val="16"/>
      <w:szCs w:val="16"/>
    </w:rPr>
  </w:style>
  <w:style w:type="paragraph" w:styleId="CommentText">
    <w:name w:val="annotation text"/>
    <w:basedOn w:val="Normal"/>
    <w:link w:val="CommentTextChar"/>
    <w:uiPriority w:val="99"/>
    <w:unhideWhenUsed/>
    <w:rsid w:val="00D12515"/>
    <w:pPr>
      <w:spacing w:line="240" w:lineRule="auto"/>
    </w:pPr>
    <w:rPr>
      <w:sz w:val="20"/>
      <w:szCs w:val="20"/>
    </w:rPr>
  </w:style>
  <w:style w:type="character" w:customStyle="1" w:styleId="CommentTextChar">
    <w:name w:val="Comment Text Char"/>
    <w:basedOn w:val="DefaultParagraphFont"/>
    <w:link w:val="CommentText"/>
    <w:uiPriority w:val="99"/>
    <w:rsid w:val="00D12515"/>
    <w:rPr>
      <w:sz w:val="20"/>
      <w:szCs w:val="20"/>
    </w:rPr>
  </w:style>
  <w:style w:type="paragraph" w:styleId="CommentSubject">
    <w:name w:val="annotation subject"/>
    <w:basedOn w:val="CommentText"/>
    <w:next w:val="CommentText"/>
    <w:link w:val="CommentSubjectChar"/>
    <w:uiPriority w:val="99"/>
    <w:semiHidden/>
    <w:unhideWhenUsed/>
    <w:rsid w:val="0016457F"/>
    <w:rPr>
      <w:b/>
      <w:bCs/>
    </w:rPr>
  </w:style>
  <w:style w:type="character" w:customStyle="1" w:styleId="CommentSubjectChar">
    <w:name w:val="Comment Subject Char"/>
    <w:basedOn w:val="CommentTextChar"/>
    <w:link w:val="CommentSubject"/>
    <w:uiPriority w:val="99"/>
    <w:semiHidden/>
    <w:rsid w:val="001645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181FE22-B3A4-49CB-BFEE-3C04CBC7D70C}">
  <we:reference id="8c1c3d44-57e9-40d7-86e4-4adf61fea1dd" version="2.1.0.2" store="EXCatalog" storeType="EXCatalog"/>
  <we:alternateReferences>
    <we:reference id="WA104380122" version="2.1.0.2" store="en-GB"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11</TotalTime>
  <Pages>5</Pages>
  <Words>1469</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Waller (S.WALLER)</dc:creator>
  <cp:keywords/>
  <dc:description/>
  <cp:lastModifiedBy>Jessica Hollis</cp:lastModifiedBy>
  <cp:revision>3</cp:revision>
  <cp:lastPrinted>2025-02-06T13:53:00Z</cp:lastPrinted>
  <dcterms:created xsi:type="dcterms:W3CDTF">2025-07-15T10:20:00Z</dcterms:created>
  <dcterms:modified xsi:type="dcterms:W3CDTF">2025-07-15T10:27:00Z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